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8BE87B" w14:textId="77777777" w:rsidR="00AB728F" w:rsidRPr="00AB728F" w:rsidRDefault="00AB728F" w:rsidP="00C138DA">
      <w:pPr>
        <w:spacing w:after="0" w:line="240" w:lineRule="atLeast"/>
        <w:jc w:val="center"/>
        <w:rPr>
          <w:rFonts w:ascii="Arial" w:eastAsia="Arial" w:hAnsi="Arial" w:cs="Arial"/>
          <w:b/>
          <w:sz w:val="2"/>
          <w:szCs w:val="32"/>
        </w:rPr>
      </w:pPr>
    </w:p>
    <w:p w14:paraId="1362A308" w14:textId="45F0B607" w:rsidR="00536151" w:rsidRPr="001A5C11" w:rsidRDefault="00811149" w:rsidP="00C138DA">
      <w:pPr>
        <w:spacing w:after="0" w:line="240" w:lineRule="atLeast"/>
        <w:jc w:val="center"/>
        <w:rPr>
          <w:rFonts w:ascii="Arial" w:eastAsia="Arial" w:hAnsi="Arial" w:cs="Arial"/>
          <w:b/>
          <w:sz w:val="28"/>
          <w:szCs w:val="28"/>
        </w:rPr>
      </w:pPr>
      <w:r w:rsidRPr="001A5C11">
        <w:rPr>
          <w:rFonts w:ascii="Arial" w:eastAsia="Arial" w:hAnsi="Arial" w:cs="Arial"/>
          <w:b/>
          <w:sz w:val="28"/>
          <w:szCs w:val="28"/>
        </w:rPr>
        <w:t>SOSPESI SULL’ACQUA</w:t>
      </w:r>
    </w:p>
    <w:p w14:paraId="585EAC16" w14:textId="77777777" w:rsidR="001A5C11" w:rsidRDefault="00811149" w:rsidP="00C138DA">
      <w:pPr>
        <w:spacing w:after="0" w:line="240" w:lineRule="atLeast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32"/>
          <w:szCs w:val="32"/>
        </w:rPr>
        <w:br/>
      </w:r>
      <w:r w:rsidRPr="001A5C11">
        <w:rPr>
          <w:rFonts w:ascii="Arial" w:eastAsia="Arial" w:hAnsi="Arial" w:cs="Arial"/>
          <w:b/>
          <w:sz w:val="24"/>
          <w:szCs w:val="24"/>
        </w:rPr>
        <w:t xml:space="preserve">PER LA MILANO DESIGN WEEK 2023 AZIMUT </w:t>
      </w:r>
      <w:r w:rsidR="003D3EB7" w:rsidRPr="001A5C11">
        <w:rPr>
          <w:rFonts w:ascii="Arial" w:eastAsia="Arial" w:hAnsi="Arial" w:cs="Arial"/>
          <w:b/>
          <w:sz w:val="24"/>
          <w:szCs w:val="24"/>
        </w:rPr>
        <w:t xml:space="preserve">YACHTS </w:t>
      </w:r>
      <w:r w:rsidRPr="001A5C11">
        <w:rPr>
          <w:rFonts w:ascii="Arial" w:eastAsia="Arial" w:hAnsi="Arial" w:cs="Arial"/>
          <w:b/>
          <w:sz w:val="24"/>
          <w:szCs w:val="24"/>
        </w:rPr>
        <w:t>TRASFORMA LA DARSENA CON “THE SEA DECK”, L’ORIGINALE INSTALLAZIONE FIRMATA</w:t>
      </w:r>
    </w:p>
    <w:p w14:paraId="4A15368F" w14:textId="3D9A0280" w:rsidR="00536151" w:rsidRPr="001A5C11" w:rsidRDefault="00811149" w:rsidP="00C138DA">
      <w:pPr>
        <w:spacing w:after="0" w:line="240" w:lineRule="atLeast"/>
        <w:jc w:val="center"/>
        <w:rPr>
          <w:rFonts w:ascii="Arial" w:eastAsia="Arial" w:hAnsi="Arial" w:cs="Arial"/>
          <w:b/>
          <w:sz w:val="24"/>
          <w:szCs w:val="24"/>
        </w:rPr>
      </w:pPr>
      <w:r w:rsidRPr="001A5C11">
        <w:rPr>
          <w:rFonts w:ascii="Arial" w:eastAsia="Arial" w:hAnsi="Arial" w:cs="Arial"/>
          <w:b/>
          <w:sz w:val="24"/>
          <w:szCs w:val="24"/>
        </w:rPr>
        <w:t>AMDL CIRCLE E MICHELE DE LUCCHI</w:t>
      </w:r>
    </w:p>
    <w:p w14:paraId="66C43F6F" w14:textId="77777777" w:rsidR="003B2B04" w:rsidRPr="003B2B04" w:rsidRDefault="003B2B04" w:rsidP="00C138DA">
      <w:pPr>
        <w:spacing w:after="0" w:line="240" w:lineRule="atLeast"/>
        <w:jc w:val="center"/>
        <w:rPr>
          <w:rFonts w:ascii="Arial" w:eastAsia="Arial" w:hAnsi="Arial" w:cs="Arial"/>
          <w:b/>
        </w:rPr>
      </w:pPr>
    </w:p>
    <w:p w14:paraId="604D4FED" w14:textId="6837235E" w:rsidR="001B0F2D" w:rsidRPr="00251D31" w:rsidRDefault="00BA2266" w:rsidP="00C138DA">
      <w:pPr>
        <w:pBdr>
          <w:top w:val="nil"/>
          <w:left w:val="nil"/>
          <w:bottom w:val="nil"/>
          <w:right w:val="nil"/>
          <w:between w:val="nil"/>
        </w:pBdr>
        <w:spacing w:after="0" w:line="240" w:lineRule="atLeast"/>
        <w:jc w:val="center"/>
        <w:rPr>
          <w:rFonts w:ascii="Arial" w:eastAsia="Arial" w:hAnsi="Arial" w:cs="Arial"/>
          <w:b/>
          <w:color w:val="000000"/>
        </w:rPr>
      </w:pPr>
      <w:r w:rsidRPr="00251D31">
        <w:rPr>
          <w:rFonts w:ascii="Arial" w:eastAsia="Arial" w:hAnsi="Arial" w:cs="Arial"/>
          <w:b/>
          <w:noProof/>
          <w:color w:val="000000"/>
        </w:rPr>
        <w:drawing>
          <wp:inline distT="0" distB="0" distL="0" distR="0" wp14:anchorId="2654C1BD" wp14:editId="0B745D03">
            <wp:extent cx="3422027" cy="2419350"/>
            <wp:effectExtent l="0" t="0" r="6985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5081" cy="2421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AA2A4" w14:textId="3F234056" w:rsidR="00536151" w:rsidRPr="00251D31" w:rsidRDefault="00BA2266" w:rsidP="00C138DA">
      <w:pPr>
        <w:pBdr>
          <w:top w:val="nil"/>
          <w:left w:val="nil"/>
          <w:bottom w:val="nil"/>
          <w:right w:val="nil"/>
          <w:between w:val="nil"/>
        </w:pBdr>
        <w:spacing w:after="0" w:line="240" w:lineRule="atLeast"/>
        <w:jc w:val="center"/>
        <w:rPr>
          <w:rStyle w:val="normaltextrun"/>
          <w:rFonts w:ascii="Arial" w:eastAsia="Times New Roman" w:hAnsi="Arial" w:cs="Arial"/>
          <w:i/>
          <w:iCs/>
          <w:sz w:val="18"/>
          <w:szCs w:val="18"/>
          <w:lang w:eastAsia="en-GB"/>
        </w:rPr>
      </w:pPr>
      <w:r w:rsidRPr="00251D31">
        <w:rPr>
          <w:rStyle w:val="normaltextrun"/>
          <w:rFonts w:ascii="Arial" w:eastAsia="Times New Roman" w:hAnsi="Arial" w:cs="Arial"/>
          <w:i/>
          <w:iCs/>
          <w:sz w:val="18"/>
          <w:szCs w:val="18"/>
          <w:lang w:eastAsia="en-GB"/>
        </w:rPr>
        <w:t xml:space="preserve">Credits Nicholas </w:t>
      </w:r>
      <w:proofErr w:type="spellStart"/>
      <w:r w:rsidRPr="00251D31">
        <w:rPr>
          <w:rStyle w:val="normaltextrun"/>
          <w:rFonts w:ascii="Arial" w:eastAsia="Times New Roman" w:hAnsi="Arial" w:cs="Arial"/>
          <w:i/>
          <w:iCs/>
          <w:sz w:val="18"/>
          <w:szCs w:val="18"/>
          <w:lang w:eastAsia="en-GB"/>
        </w:rPr>
        <w:t>Bewick</w:t>
      </w:r>
      <w:proofErr w:type="spellEnd"/>
      <w:r w:rsidRPr="00251D31">
        <w:rPr>
          <w:rStyle w:val="normaltextrun"/>
          <w:rFonts w:ascii="Arial" w:eastAsia="Times New Roman" w:hAnsi="Arial" w:cs="Arial"/>
          <w:i/>
          <w:iCs/>
          <w:sz w:val="18"/>
          <w:szCs w:val="18"/>
          <w:lang w:eastAsia="en-GB"/>
        </w:rPr>
        <w:t xml:space="preserve"> - AMDL CIRCLE </w:t>
      </w:r>
    </w:p>
    <w:p w14:paraId="4E0BDF9E" w14:textId="77777777" w:rsidR="00BA2266" w:rsidRPr="00251D31" w:rsidRDefault="00BA2266" w:rsidP="00C138DA">
      <w:pPr>
        <w:pBdr>
          <w:top w:val="nil"/>
          <w:left w:val="nil"/>
          <w:bottom w:val="nil"/>
          <w:right w:val="nil"/>
          <w:between w:val="nil"/>
        </w:pBdr>
        <w:spacing w:after="0" w:line="240" w:lineRule="atLeast"/>
        <w:jc w:val="both"/>
        <w:rPr>
          <w:rFonts w:ascii="Arial" w:eastAsia="Arial" w:hAnsi="Arial" w:cs="Arial"/>
          <w:b/>
          <w:color w:val="000000"/>
        </w:rPr>
      </w:pPr>
    </w:p>
    <w:p w14:paraId="5D766ECE" w14:textId="7B3424E4" w:rsidR="004A7B0B" w:rsidRPr="001A5C11" w:rsidRDefault="004A7B0B" w:rsidP="00C138DA">
      <w:pPr>
        <w:pBdr>
          <w:top w:val="nil"/>
          <w:left w:val="nil"/>
          <w:bottom w:val="nil"/>
          <w:right w:val="nil"/>
          <w:between w:val="nil"/>
        </w:pBdr>
        <w:spacing w:after="0" w:line="240" w:lineRule="atLeast"/>
        <w:jc w:val="both"/>
        <w:rPr>
          <w:rFonts w:ascii="Arial" w:eastAsia="Arial" w:hAnsi="Arial" w:cs="Arial"/>
          <w:bCs/>
          <w:color w:val="000000"/>
          <w:sz w:val="20"/>
          <w:szCs w:val="20"/>
        </w:rPr>
      </w:pPr>
      <w:r w:rsidRPr="001A5C11">
        <w:rPr>
          <w:rFonts w:ascii="Arial" w:eastAsia="Arial" w:hAnsi="Arial" w:cs="Arial"/>
          <w:bCs/>
          <w:color w:val="000000"/>
          <w:sz w:val="20"/>
          <w:szCs w:val="20"/>
        </w:rPr>
        <w:t xml:space="preserve">Dal 17 al 23 aprile a Milano, Azimut Yachts presenta “The Sea Deck”, l’installazione galleggiante che racconta il desiderio </w:t>
      </w:r>
      <w:sdt>
        <w:sdtPr>
          <w:rPr>
            <w:bCs/>
            <w:sz w:val="20"/>
            <w:szCs w:val="20"/>
          </w:rPr>
          <w:tag w:val="goog_rdk_0"/>
          <w:id w:val="-651987024"/>
        </w:sdtPr>
        <w:sdtEndPr/>
        <w:sdtContent>
          <w:r w:rsidRPr="001A5C11">
            <w:rPr>
              <w:rFonts w:ascii="Arial" w:eastAsia="Arial" w:hAnsi="Arial" w:cs="Arial"/>
              <w:bCs/>
              <w:color w:val="000000"/>
              <w:sz w:val="20"/>
              <w:szCs w:val="20"/>
            </w:rPr>
            <w:t xml:space="preserve">di </w:t>
          </w:r>
        </w:sdtContent>
      </w:sdt>
      <w:r w:rsidRPr="001A5C11">
        <w:rPr>
          <w:rFonts w:ascii="Arial" w:eastAsia="Arial" w:hAnsi="Arial" w:cs="Arial"/>
          <w:bCs/>
          <w:color w:val="000000"/>
          <w:sz w:val="20"/>
          <w:szCs w:val="20"/>
        </w:rPr>
        <w:t>andare oltre l’atteso e</w:t>
      </w:r>
      <w:r w:rsidR="001A5C11" w:rsidRPr="001A5C11">
        <w:rPr>
          <w:rFonts w:ascii="Arial" w:eastAsia="Arial" w:hAnsi="Arial" w:cs="Arial"/>
          <w:bCs/>
          <w:color w:val="000000"/>
          <w:sz w:val="20"/>
          <w:szCs w:val="20"/>
        </w:rPr>
        <w:t>,</w:t>
      </w:r>
      <w:r w:rsidRPr="001A5C11">
        <w:rPr>
          <w:rFonts w:ascii="Arial" w:eastAsia="Arial" w:hAnsi="Arial" w:cs="Arial"/>
          <w:bCs/>
          <w:color w:val="000000"/>
          <w:sz w:val="20"/>
          <w:szCs w:val="20"/>
        </w:rPr>
        <w:t xml:space="preserve"> come con gli yacht della Serie Seadeck</w:t>
      </w:r>
      <w:r w:rsidR="001A5C11" w:rsidRPr="001A5C11">
        <w:rPr>
          <w:rFonts w:ascii="Arial" w:eastAsia="Arial" w:hAnsi="Arial" w:cs="Arial"/>
          <w:bCs/>
          <w:color w:val="000000"/>
          <w:sz w:val="20"/>
          <w:szCs w:val="20"/>
        </w:rPr>
        <w:t>,</w:t>
      </w:r>
      <w:r w:rsidRPr="001A5C11">
        <w:rPr>
          <w:rFonts w:ascii="Arial" w:eastAsia="Arial" w:hAnsi="Arial" w:cs="Arial"/>
          <w:bCs/>
          <w:color w:val="000000"/>
          <w:sz w:val="20"/>
          <w:szCs w:val="20"/>
        </w:rPr>
        <w:t xml:space="preserve"> ritrovare il contatto con la natura. Una passeggiata emozionale sull’acqua e un viaggio alla scoperta della rotta tracciata da Azimut per proteggere il mare.  </w:t>
      </w:r>
    </w:p>
    <w:p w14:paraId="559CE1E0" w14:textId="77777777" w:rsidR="00C138DA" w:rsidRPr="001A5C11" w:rsidRDefault="00C138DA" w:rsidP="00C138DA">
      <w:pPr>
        <w:spacing w:after="0" w:line="240" w:lineRule="atLeast"/>
        <w:jc w:val="both"/>
        <w:rPr>
          <w:rFonts w:ascii="Arial" w:hAnsi="Arial" w:cs="Arial"/>
          <w:color w:val="090808"/>
          <w:sz w:val="20"/>
          <w:szCs w:val="20"/>
        </w:rPr>
      </w:pPr>
    </w:p>
    <w:p w14:paraId="10A59873" w14:textId="30AC1B37" w:rsidR="00C03826" w:rsidRPr="001A5C11" w:rsidRDefault="000C7A37" w:rsidP="00C138DA">
      <w:pPr>
        <w:spacing w:after="0" w:line="240" w:lineRule="atLeast"/>
        <w:jc w:val="both"/>
        <w:rPr>
          <w:rStyle w:val="Enfasigrassetto"/>
          <w:rFonts w:ascii="Arial" w:hAnsi="Arial" w:cs="Arial"/>
          <w:b w:val="0"/>
          <w:bCs w:val="0"/>
          <w:sz w:val="20"/>
          <w:szCs w:val="20"/>
        </w:rPr>
      </w:pPr>
      <w:r w:rsidRPr="001A5C11">
        <w:rPr>
          <w:rFonts w:ascii="Arial" w:hAnsi="Arial" w:cs="Arial"/>
          <w:color w:val="090808"/>
          <w:sz w:val="20"/>
          <w:szCs w:val="20"/>
        </w:rPr>
        <w:t>Nel mondo della nautica, Azimut ha realizzato l’</w:t>
      </w:r>
      <w:r w:rsidR="00C33CED" w:rsidRPr="001A5C11">
        <w:rPr>
          <w:rFonts w:ascii="Arial" w:hAnsi="Arial" w:cs="Arial"/>
          <w:color w:val="090808"/>
          <w:sz w:val="20"/>
          <w:szCs w:val="20"/>
        </w:rPr>
        <w:t>ideale del</w:t>
      </w:r>
      <w:r w:rsidRPr="001A5C11">
        <w:rPr>
          <w:rFonts w:ascii="Arial" w:hAnsi="Arial" w:cs="Arial"/>
          <w:color w:val="090808"/>
          <w:sz w:val="20"/>
          <w:szCs w:val="20"/>
        </w:rPr>
        <w:t xml:space="preserve"> </w:t>
      </w:r>
      <w:r w:rsidRPr="001A5C11">
        <w:rPr>
          <w:rFonts w:ascii="Arial" w:hAnsi="Arial" w:cs="Arial"/>
          <w:b/>
          <w:color w:val="090808"/>
          <w:sz w:val="20"/>
          <w:szCs w:val="20"/>
        </w:rPr>
        <w:t>ritorno alla natura</w:t>
      </w:r>
      <w:r w:rsidR="000C06D4" w:rsidRPr="001A5C11">
        <w:rPr>
          <w:rFonts w:ascii="Arial" w:hAnsi="Arial" w:cs="Arial"/>
          <w:color w:val="090808"/>
          <w:sz w:val="20"/>
          <w:szCs w:val="20"/>
        </w:rPr>
        <w:t xml:space="preserve">: per prima ha coniugato </w:t>
      </w:r>
      <w:r w:rsidR="00AE6AC0" w:rsidRPr="001A5C11">
        <w:rPr>
          <w:rFonts w:ascii="Arial" w:hAnsi="Arial" w:cs="Arial"/>
          <w:b/>
          <w:color w:val="090808"/>
          <w:sz w:val="20"/>
          <w:szCs w:val="20"/>
        </w:rPr>
        <w:t>soluzioni tecnologiche</w:t>
      </w:r>
      <w:r w:rsidR="00755428" w:rsidRPr="001A5C11">
        <w:rPr>
          <w:rFonts w:ascii="Arial" w:hAnsi="Arial" w:cs="Arial"/>
          <w:b/>
          <w:color w:val="090808"/>
          <w:sz w:val="20"/>
          <w:szCs w:val="20"/>
        </w:rPr>
        <w:t xml:space="preserve"> per ridurre l’impatto ambientale</w:t>
      </w:r>
      <w:r w:rsidR="00AE6AC0" w:rsidRPr="001A5C11">
        <w:rPr>
          <w:rFonts w:ascii="Arial" w:hAnsi="Arial" w:cs="Arial"/>
          <w:color w:val="090808"/>
          <w:sz w:val="20"/>
          <w:szCs w:val="20"/>
        </w:rPr>
        <w:t xml:space="preserve"> con</w:t>
      </w:r>
      <w:r w:rsidR="008D34C1" w:rsidRPr="001A5C11">
        <w:rPr>
          <w:rFonts w:ascii="Arial" w:hAnsi="Arial" w:cs="Arial"/>
          <w:color w:val="090808"/>
          <w:sz w:val="20"/>
          <w:szCs w:val="20"/>
        </w:rPr>
        <w:t xml:space="preserve"> innovazion</w:t>
      </w:r>
      <w:r w:rsidR="00AE6AC0" w:rsidRPr="001A5C11">
        <w:rPr>
          <w:rFonts w:ascii="Arial" w:hAnsi="Arial" w:cs="Arial"/>
          <w:color w:val="090808"/>
          <w:sz w:val="20"/>
          <w:szCs w:val="20"/>
        </w:rPr>
        <w:t>i stilistiche e di design</w:t>
      </w:r>
      <w:r w:rsidR="004A7B0B" w:rsidRPr="001A5C11">
        <w:rPr>
          <w:rFonts w:ascii="Arial" w:hAnsi="Arial" w:cs="Arial"/>
          <w:color w:val="090808"/>
          <w:sz w:val="20"/>
          <w:szCs w:val="20"/>
        </w:rPr>
        <w:t>,</w:t>
      </w:r>
      <w:r w:rsidR="00AE6AC0" w:rsidRPr="001A5C11">
        <w:rPr>
          <w:rFonts w:ascii="Arial" w:hAnsi="Arial" w:cs="Arial"/>
          <w:color w:val="090808"/>
          <w:sz w:val="20"/>
          <w:szCs w:val="20"/>
        </w:rPr>
        <w:t xml:space="preserve"> volte ad</w:t>
      </w:r>
      <w:r w:rsidR="008D34C1" w:rsidRPr="001A5C11">
        <w:rPr>
          <w:rFonts w:ascii="Arial" w:hAnsi="Arial" w:cs="Arial"/>
          <w:color w:val="090808"/>
          <w:sz w:val="20"/>
          <w:szCs w:val="20"/>
        </w:rPr>
        <w:t xml:space="preserve"> abbattere le barriere tra esterno e interno, e tornare ad </w:t>
      </w:r>
      <w:r w:rsidR="008D34C1" w:rsidRPr="001A5C11">
        <w:rPr>
          <w:rFonts w:ascii="Arial" w:hAnsi="Arial" w:cs="Arial"/>
          <w:b/>
          <w:color w:val="090808"/>
          <w:sz w:val="20"/>
          <w:szCs w:val="20"/>
        </w:rPr>
        <w:t>abbracciare il mare</w:t>
      </w:r>
      <w:r w:rsidR="008D34C1" w:rsidRPr="001A5C11">
        <w:rPr>
          <w:rFonts w:ascii="Arial" w:hAnsi="Arial" w:cs="Arial"/>
          <w:color w:val="090808"/>
          <w:sz w:val="20"/>
          <w:szCs w:val="20"/>
        </w:rPr>
        <w:t xml:space="preserve">. </w:t>
      </w:r>
      <w:r w:rsidR="00517A89" w:rsidRPr="001A5C11">
        <w:rPr>
          <w:rStyle w:val="Enfasigrassetto"/>
          <w:rFonts w:ascii="Arial" w:hAnsi="Arial" w:cs="Arial"/>
          <w:b w:val="0"/>
          <w:bCs w:val="0"/>
          <w:sz w:val="20"/>
          <w:szCs w:val="20"/>
        </w:rPr>
        <w:t>Il simbolo</w:t>
      </w:r>
      <w:r w:rsidR="008D34C1" w:rsidRPr="001A5C11">
        <w:rPr>
          <w:rStyle w:val="Enfasigrassetto"/>
          <w:rFonts w:ascii="Arial" w:hAnsi="Arial" w:cs="Arial"/>
          <w:b w:val="0"/>
          <w:bCs w:val="0"/>
          <w:sz w:val="20"/>
          <w:szCs w:val="20"/>
        </w:rPr>
        <w:t xml:space="preserve"> di questo approccio </w:t>
      </w:r>
      <w:r w:rsidR="00517A89" w:rsidRPr="001A5C11">
        <w:rPr>
          <w:rStyle w:val="Enfasigrassetto"/>
          <w:rFonts w:ascii="Arial" w:hAnsi="Arial" w:cs="Arial"/>
          <w:b w:val="0"/>
          <w:bCs w:val="0"/>
          <w:sz w:val="20"/>
          <w:szCs w:val="20"/>
        </w:rPr>
        <w:t xml:space="preserve">è la </w:t>
      </w:r>
      <w:r w:rsidR="00517A89" w:rsidRPr="001A5C11">
        <w:rPr>
          <w:rStyle w:val="Enfasigrassetto"/>
          <w:rFonts w:ascii="Arial" w:hAnsi="Arial" w:cs="Arial"/>
          <w:bCs w:val="0"/>
          <w:sz w:val="20"/>
          <w:szCs w:val="20"/>
        </w:rPr>
        <w:t>nuova Serie Seadeck</w:t>
      </w:r>
      <w:r w:rsidR="00EA4038" w:rsidRPr="001A5C11">
        <w:rPr>
          <w:rStyle w:val="Enfasigrassetto"/>
          <w:rFonts w:ascii="Arial" w:hAnsi="Arial" w:cs="Arial"/>
          <w:b w:val="0"/>
          <w:bCs w:val="0"/>
          <w:sz w:val="20"/>
          <w:szCs w:val="20"/>
        </w:rPr>
        <w:t xml:space="preserve">, </w:t>
      </w:r>
      <w:r w:rsidR="00517A89" w:rsidRPr="001A5C11">
        <w:rPr>
          <w:rStyle w:val="Enfasigrassetto"/>
          <w:rFonts w:ascii="Arial" w:hAnsi="Arial" w:cs="Arial"/>
          <w:b w:val="0"/>
          <w:bCs w:val="0"/>
          <w:sz w:val="20"/>
          <w:szCs w:val="20"/>
        </w:rPr>
        <w:t xml:space="preserve">la </w:t>
      </w:r>
      <w:r w:rsidR="00517A89" w:rsidRPr="001A5C11">
        <w:rPr>
          <w:rStyle w:val="Enfasigrassetto"/>
          <w:rFonts w:ascii="Arial" w:hAnsi="Arial" w:cs="Arial"/>
          <w:bCs w:val="0"/>
          <w:sz w:val="20"/>
          <w:szCs w:val="20"/>
        </w:rPr>
        <w:t xml:space="preserve">prima </w:t>
      </w:r>
      <w:r w:rsidR="003B2B04" w:rsidRPr="001A5C11">
        <w:rPr>
          <w:rStyle w:val="Enfasigrassetto"/>
          <w:rFonts w:ascii="Arial" w:hAnsi="Arial" w:cs="Arial"/>
          <w:bCs w:val="0"/>
          <w:sz w:val="20"/>
          <w:szCs w:val="20"/>
        </w:rPr>
        <w:t>s</w:t>
      </w:r>
      <w:r w:rsidR="00517A89" w:rsidRPr="001A5C11">
        <w:rPr>
          <w:rStyle w:val="Enfasigrassetto"/>
          <w:rFonts w:ascii="Arial" w:hAnsi="Arial" w:cs="Arial"/>
          <w:bCs w:val="0"/>
          <w:sz w:val="20"/>
          <w:szCs w:val="20"/>
        </w:rPr>
        <w:t>erie ibrida</w:t>
      </w:r>
      <w:r w:rsidR="00517A89" w:rsidRPr="001A5C11">
        <w:rPr>
          <w:rStyle w:val="Enfasigrassetto"/>
          <w:rFonts w:ascii="Arial" w:hAnsi="Arial" w:cs="Arial"/>
          <w:b w:val="0"/>
          <w:bCs w:val="0"/>
          <w:sz w:val="20"/>
          <w:szCs w:val="20"/>
        </w:rPr>
        <w:t xml:space="preserve"> di motor</w:t>
      </w:r>
      <w:r w:rsidR="008D34C1" w:rsidRPr="001A5C11">
        <w:rPr>
          <w:rStyle w:val="Enfasigrassetto"/>
          <w:rFonts w:ascii="Arial" w:hAnsi="Arial" w:cs="Arial"/>
          <w:b w:val="0"/>
          <w:bCs w:val="0"/>
          <w:sz w:val="20"/>
          <w:szCs w:val="20"/>
        </w:rPr>
        <w:t xml:space="preserve">yacht per la famiglia, che </w:t>
      </w:r>
      <w:r w:rsidR="00857EBF" w:rsidRPr="001A5C11">
        <w:rPr>
          <w:rStyle w:val="Enfasigrassetto"/>
          <w:rFonts w:ascii="Arial" w:hAnsi="Arial" w:cs="Arial"/>
          <w:b w:val="0"/>
          <w:bCs w:val="0"/>
          <w:sz w:val="20"/>
          <w:szCs w:val="20"/>
        </w:rPr>
        <w:t>rag</w:t>
      </w:r>
      <w:r w:rsidR="00250936" w:rsidRPr="001A5C11">
        <w:rPr>
          <w:rStyle w:val="Enfasigrassetto"/>
          <w:rFonts w:ascii="Arial" w:hAnsi="Arial" w:cs="Arial"/>
          <w:b w:val="0"/>
          <w:bCs w:val="0"/>
          <w:sz w:val="20"/>
          <w:szCs w:val="20"/>
        </w:rPr>
        <w:t>giungerà</w:t>
      </w:r>
      <w:r w:rsidR="00517A89" w:rsidRPr="001A5C11">
        <w:rPr>
          <w:rStyle w:val="Enfasigrassetto"/>
          <w:rFonts w:ascii="Arial" w:hAnsi="Arial" w:cs="Arial"/>
          <w:b w:val="0"/>
          <w:bCs w:val="0"/>
          <w:sz w:val="20"/>
          <w:szCs w:val="20"/>
        </w:rPr>
        <w:t xml:space="preserve"> una </w:t>
      </w:r>
      <w:r w:rsidR="00517A89" w:rsidRPr="001A5C11">
        <w:rPr>
          <w:rStyle w:val="Enfasigrassetto"/>
          <w:rFonts w:ascii="Arial" w:hAnsi="Arial" w:cs="Arial"/>
          <w:bCs w:val="0"/>
          <w:sz w:val="20"/>
          <w:szCs w:val="20"/>
        </w:rPr>
        <w:t>riduzione del 40% delle emissioni di CO2</w:t>
      </w:r>
      <w:r w:rsidR="00517A89" w:rsidRPr="001A5C11">
        <w:rPr>
          <w:rStyle w:val="Enfasigrassetto"/>
          <w:rFonts w:ascii="Arial" w:hAnsi="Arial" w:cs="Arial"/>
          <w:b w:val="0"/>
          <w:bCs w:val="0"/>
          <w:sz w:val="20"/>
          <w:szCs w:val="20"/>
        </w:rPr>
        <w:t xml:space="preserve"> in un anno di uso medio rispetto a una tradizionale barca </w:t>
      </w:r>
      <w:proofErr w:type="spellStart"/>
      <w:r w:rsidR="00517A89" w:rsidRPr="001A5C11">
        <w:rPr>
          <w:rStyle w:val="Enfasigrassetto"/>
          <w:rFonts w:ascii="Arial" w:hAnsi="Arial" w:cs="Arial"/>
          <w:b w:val="0"/>
          <w:bCs w:val="0"/>
          <w:sz w:val="20"/>
          <w:szCs w:val="20"/>
        </w:rPr>
        <w:t>flybridge</w:t>
      </w:r>
      <w:proofErr w:type="spellEnd"/>
      <w:r w:rsidR="00517A89" w:rsidRPr="001A5C11">
        <w:rPr>
          <w:rStyle w:val="Enfasigrassetto"/>
          <w:rFonts w:ascii="Arial" w:hAnsi="Arial" w:cs="Arial"/>
          <w:b w:val="0"/>
          <w:bCs w:val="0"/>
          <w:sz w:val="20"/>
          <w:szCs w:val="20"/>
        </w:rPr>
        <w:t xml:space="preserve"> di simili dimensioni.</w:t>
      </w:r>
    </w:p>
    <w:p w14:paraId="66789987" w14:textId="77777777" w:rsidR="00C138DA" w:rsidRPr="001A5C11" w:rsidRDefault="00C138DA" w:rsidP="00C138DA">
      <w:pPr>
        <w:spacing w:after="0" w:line="240" w:lineRule="atLeast"/>
        <w:jc w:val="both"/>
        <w:rPr>
          <w:rFonts w:ascii="Arial" w:hAnsi="Arial" w:cs="Arial"/>
          <w:color w:val="090808"/>
          <w:sz w:val="20"/>
          <w:szCs w:val="20"/>
        </w:rPr>
      </w:pPr>
    </w:p>
    <w:p w14:paraId="7D0A3FEE" w14:textId="45CE1334" w:rsidR="000D1916" w:rsidRPr="001A5C11" w:rsidRDefault="00811149" w:rsidP="000A12A1">
      <w:pPr>
        <w:pBdr>
          <w:top w:val="nil"/>
          <w:left w:val="nil"/>
          <w:bottom w:val="nil"/>
          <w:right w:val="nil"/>
          <w:between w:val="nil"/>
        </w:pBdr>
        <w:spacing w:after="0" w:line="240" w:lineRule="atLeast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1A5C11">
        <w:rPr>
          <w:rFonts w:ascii="Arial" w:eastAsia="Arial" w:hAnsi="Arial" w:cs="Arial"/>
          <w:color w:val="000000"/>
          <w:sz w:val="20"/>
          <w:szCs w:val="20"/>
        </w:rPr>
        <w:t xml:space="preserve">La </w:t>
      </w:r>
      <w:r w:rsidR="003D3EB7" w:rsidRPr="001A5C11">
        <w:rPr>
          <w:rFonts w:ascii="Arial" w:eastAsia="Arial" w:hAnsi="Arial" w:cs="Arial"/>
          <w:b/>
          <w:color w:val="000000"/>
          <w:sz w:val="20"/>
          <w:szCs w:val="20"/>
        </w:rPr>
        <w:t xml:space="preserve">nuova </w:t>
      </w:r>
      <w:r w:rsidR="00C138DA" w:rsidRPr="001A5C11">
        <w:rPr>
          <w:rFonts w:ascii="Arial" w:eastAsia="Arial" w:hAnsi="Arial" w:cs="Arial"/>
          <w:b/>
          <w:color w:val="000000"/>
          <w:sz w:val="20"/>
          <w:szCs w:val="20"/>
        </w:rPr>
        <w:t>s</w:t>
      </w:r>
      <w:r w:rsidR="003D3EB7" w:rsidRPr="001A5C11">
        <w:rPr>
          <w:rFonts w:ascii="Arial" w:eastAsia="Arial" w:hAnsi="Arial" w:cs="Arial"/>
          <w:b/>
          <w:color w:val="000000"/>
          <w:sz w:val="20"/>
          <w:szCs w:val="20"/>
        </w:rPr>
        <w:t>erie di yacht</w:t>
      </w:r>
      <w:r w:rsidR="00C138DA" w:rsidRPr="001A5C11">
        <w:rPr>
          <w:rFonts w:ascii="Arial" w:eastAsia="Arial" w:hAnsi="Arial" w:cs="Arial"/>
          <w:b/>
          <w:color w:val="000000"/>
          <w:sz w:val="20"/>
          <w:szCs w:val="20"/>
        </w:rPr>
        <w:t xml:space="preserve"> Azimut</w:t>
      </w:r>
      <w:r w:rsidR="00517A89" w:rsidRPr="001A5C11"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r w:rsidRPr="001A5C11">
        <w:rPr>
          <w:rFonts w:ascii="Arial" w:eastAsia="Arial" w:hAnsi="Arial" w:cs="Arial"/>
          <w:color w:val="000000"/>
          <w:sz w:val="20"/>
          <w:szCs w:val="20"/>
        </w:rPr>
        <w:t xml:space="preserve">ha ispirato </w:t>
      </w:r>
      <w:r w:rsidRPr="001A5C11">
        <w:rPr>
          <w:rFonts w:ascii="Arial" w:eastAsia="Arial" w:hAnsi="Arial" w:cs="Arial"/>
          <w:b/>
          <w:color w:val="000000"/>
          <w:sz w:val="20"/>
          <w:szCs w:val="20"/>
        </w:rPr>
        <w:t xml:space="preserve">AMDL </w:t>
      </w:r>
      <w:sdt>
        <w:sdtPr>
          <w:rPr>
            <w:sz w:val="20"/>
            <w:szCs w:val="20"/>
          </w:rPr>
          <w:tag w:val="goog_rdk_1"/>
          <w:id w:val="80810113"/>
        </w:sdtPr>
        <w:sdtEndPr/>
        <w:sdtContent>
          <w:r w:rsidRPr="001A5C11">
            <w:rPr>
              <w:rFonts w:ascii="Arial" w:eastAsia="Arial" w:hAnsi="Arial" w:cs="Arial"/>
              <w:b/>
              <w:color w:val="000000"/>
              <w:sz w:val="20"/>
              <w:szCs w:val="20"/>
            </w:rPr>
            <w:t>CIRCLE</w:t>
          </w:r>
        </w:sdtContent>
      </w:sdt>
      <w:r w:rsidR="00651C33" w:rsidRPr="001A5C11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Pr="001A5C11">
        <w:rPr>
          <w:rFonts w:ascii="Arial" w:eastAsia="Arial" w:hAnsi="Arial" w:cs="Arial"/>
          <w:color w:val="000000"/>
          <w:sz w:val="20"/>
          <w:szCs w:val="20"/>
        </w:rPr>
        <w:t>e</w:t>
      </w:r>
      <w:r w:rsidRPr="001A5C11">
        <w:rPr>
          <w:rFonts w:ascii="Arial" w:eastAsia="Arial" w:hAnsi="Arial" w:cs="Arial"/>
          <w:b/>
          <w:color w:val="000000"/>
          <w:sz w:val="20"/>
          <w:szCs w:val="20"/>
        </w:rPr>
        <w:t xml:space="preserve"> Michele De Lucchi</w:t>
      </w:r>
      <w:r w:rsidRPr="001A5C11">
        <w:rPr>
          <w:rFonts w:ascii="Arial" w:eastAsia="Arial" w:hAnsi="Arial" w:cs="Arial"/>
          <w:color w:val="000000"/>
          <w:sz w:val="20"/>
          <w:szCs w:val="20"/>
        </w:rPr>
        <w:t xml:space="preserve"> nella realizzazione dell’installazione </w:t>
      </w:r>
      <w:r w:rsidRPr="001A5C11">
        <w:rPr>
          <w:rFonts w:ascii="Arial" w:eastAsia="Arial" w:hAnsi="Arial" w:cs="Arial"/>
          <w:b/>
          <w:color w:val="000000"/>
          <w:sz w:val="20"/>
          <w:szCs w:val="20"/>
        </w:rPr>
        <w:t>“The Sea Deck”</w:t>
      </w:r>
      <w:r w:rsidRPr="001A5C11">
        <w:rPr>
          <w:rFonts w:ascii="Arial" w:eastAsia="Arial" w:hAnsi="Arial" w:cs="Arial"/>
          <w:color w:val="000000"/>
          <w:sz w:val="20"/>
          <w:szCs w:val="20"/>
        </w:rPr>
        <w:t>, una passeggiata galleggiante adagiata sulla Darsena</w:t>
      </w:r>
      <w:r w:rsidR="00E55E0E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sdt>
        <w:sdtPr>
          <w:rPr>
            <w:sz w:val="20"/>
            <w:szCs w:val="20"/>
          </w:rPr>
          <w:tag w:val="goog_rdk_3"/>
          <w:id w:val="1716154302"/>
        </w:sdtPr>
        <w:sdtEndPr/>
        <w:sdtContent>
          <w:r w:rsidR="00651C33" w:rsidRPr="001A5C11">
            <w:rPr>
              <w:rFonts w:ascii="Arial" w:eastAsia="Arial" w:hAnsi="Arial" w:cs="Arial"/>
              <w:color w:val="000000"/>
              <w:sz w:val="20"/>
              <w:szCs w:val="20"/>
            </w:rPr>
            <w:t>disegnata</w:t>
          </w:r>
        </w:sdtContent>
      </w:sdt>
      <w:r w:rsidRPr="001A5C11">
        <w:rPr>
          <w:rFonts w:ascii="Arial" w:eastAsia="Arial" w:hAnsi="Arial" w:cs="Arial"/>
          <w:color w:val="000000"/>
          <w:sz w:val="20"/>
          <w:szCs w:val="20"/>
        </w:rPr>
        <w:t xml:space="preserve"> per</w:t>
      </w:r>
      <w:r w:rsidR="00651C33" w:rsidRPr="001A5C11">
        <w:rPr>
          <w:rFonts w:ascii="Arial" w:eastAsia="Arial" w:hAnsi="Arial" w:cs="Arial"/>
          <w:color w:val="000000"/>
          <w:sz w:val="20"/>
          <w:szCs w:val="20"/>
        </w:rPr>
        <w:t xml:space="preserve"> dare alla città di Milano un’</w:t>
      </w:r>
      <w:r w:rsidR="00651C33" w:rsidRPr="001A5C11">
        <w:rPr>
          <w:rFonts w:ascii="Arial" w:eastAsia="Arial" w:hAnsi="Arial" w:cs="Arial"/>
          <w:b/>
          <w:color w:val="000000"/>
          <w:sz w:val="20"/>
          <w:szCs w:val="20"/>
        </w:rPr>
        <w:t xml:space="preserve">inaspettata </w:t>
      </w:r>
      <w:r w:rsidRPr="001A5C11">
        <w:rPr>
          <w:rFonts w:ascii="Arial" w:eastAsia="Arial" w:hAnsi="Arial" w:cs="Arial"/>
          <w:b/>
          <w:color w:val="000000"/>
          <w:sz w:val="20"/>
          <w:szCs w:val="20"/>
        </w:rPr>
        <w:t xml:space="preserve">esperienza </w:t>
      </w:r>
      <w:r w:rsidRPr="001A5C11">
        <w:rPr>
          <w:rFonts w:ascii="Arial" w:eastAsia="Arial" w:hAnsi="Arial" w:cs="Arial"/>
          <w:color w:val="000000"/>
          <w:sz w:val="20"/>
          <w:szCs w:val="20"/>
        </w:rPr>
        <w:t>delle sue antiche vie navigabili</w:t>
      </w:r>
      <w:r w:rsidRPr="001A5C11"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r w:rsidRPr="001A5C11">
        <w:rPr>
          <w:rFonts w:ascii="Arial" w:eastAsia="Arial" w:hAnsi="Arial" w:cs="Arial"/>
          <w:color w:val="000000"/>
          <w:sz w:val="20"/>
          <w:szCs w:val="20"/>
        </w:rPr>
        <w:t xml:space="preserve">e offrire ai visitatori la possibilità di un </w:t>
      </w:r>
      <w:r w:rsidRPr="001A5C11">
        <w:rPr>
          <w:rFonts w:ascii="Arial" w:eastAsia="Arial" w:hAnsi="Arial" w:cs="Arial"/>
          <w:b/>
          <w:color w:val="000000"/>
          <w:sz w:val="20"/>
          <w:szCs w:val="20"/>
        </w:rPr>
        <w:t>nuovo punto di vista</w:t>
      </w:r>
      <w:r w:rsidRPr="001A5C11">
        <w:rPr>
          <w:rFonts w:ascii="Arial" w:eastAsia="Arial" w:hAnsi="Arial" w:cs="Arial"/>
          <w:color w:val="000000"/>
          <w:sz w:val="20"/>
          <w:szCs w:val="20"/>
        </w:rPr>
        <w:t xml:space="preserve"> per </w:t>
      </w:r>
      <w:r w:rsidRPr="001A5C11">
        <w:rPr>
          <w:rFonts w:ascii="Arial" w:eastAsia="Arial" w:hAnsi="Arial" w:cs="Arial"/>
          <w:b/>
          <w:color w:val="000000"/>
          <w:sz w:val="20"/>
          <w:szCs w:val="20"/>
        </w:rPr>
        <w:t>godere dell’acqua</w:t>
      </w:r>
      <w:r w:rsidRPr="001A5C11">
        <w:rPr>
          <w:rFonts w:ascii="Arial" w:eastAsia="Arial" w:hAnsi="Arial" w:cs="Arial"/>
          <w:color w:val="000000"/>
          <w:sz w:val="20"/>
          <w:szCs w:val="20"/>
        </w:rPr>
        <w:t xml:space="preserve"> da una prospettiva unica, in prossimità dello storico canale di Leonardo da Vinci. Il progetto desidera riproporre la stessa </w:t>
      </w:r>
      <w:r w:rsidRPr="001A5C11">
        <w:rPr>
          <w:rFonts w:ascii="Arial" w:eastAsia="Arial" w:hAnsi="Arial" w:cs="Arial"/>
          <w:b/>
          <w:color w:val="000000"/>
          <w:sz w:val="20"/>
          <w:szCs w:val="20"/>
        </w:rPr>
        <w:t>rivoluzione che Azimut ha introdotto nel mondo della nautica</w:t>
      </w:r>
      <w:r w:rsidR="00EA4038" w:rsidRPr="001A5C11">
        <w:rPr>
          <w:rFonts w:ascii="Arial" w:eastAsia="Arial" w:hAnsi="Arial" w:cs="Arial"/>
          <w:color w:val="000000"/>
          <w:sz w:val="20"/>
          <w:szCs w:val="20"/>
        </w:rPr>
        <w:t xml:space="preserve"> invitando </w:t>
      </w:r>
      <w:r w:rsidR="000D1916" w:rsidRPr="001A5C11">
        <w:rPr>
          <w:rFonts w:ascii="Arial" w:eastAsia="Arial" w:hAnsi="Arial" w:cs="Arial"/>
          <w:color w:val="000000"/>
          <w:sz w:val="20"/>
          <w:szCs w:val="20"/>
        </w:rPr>
        <w:t xml:space="preserve">a intraprendere un viaggio alla scoperta delle tecnologie sviluppate dal </w:t>
      </w:r>
      <w:r w:rsidR="001A5C11" w:rsidRPr="001A5C11">
        <w:rPr>
          <w:rFonts w:ascii="Arial" w:eastAsia="Arial" w:hAnsi="Arial" w:cs="Arial"/>
          <w:color w:val="000000"/>
          <w:sz w:val="20"/>
          <w:szCs w:val="20"/>
        </w:rPr>
        <w:t>c</w:t>
      </w:r>
      <w:r w:rsidR="000D1916" w:rsidRPr="001A5C11">
        <w:rPr>
          <w:rFonts w:ascii="Arial" w:eastAsia="Arial" w:hAnsi="Arial" w:cs="Arial"/>
          <w:color w:val="000000"/>
          <w:sz w:val="20"/>
          <w:szCs w:val="20"/>
        </w:rPr>
        <w:t>antiere per ridurre l’impatto ambientale e a</w:t>
      </w:r>
      <w:r w:rsidR="00D46D2D" w:rsidRPr="001A5C11">
        <w:rPr>
          <w:rFonts w:ascii="Arial" w:eastAsia="Arial" w:hAnsi="Arial" w:cs="Arial"/>
          <w:color w:val="000000"/>
          <w:sz w:val="20"/>
          <w:szCs w:val="20"/>
        </w:rPr>
        <w:t xml:space="preserve"> condividere un momento di ritorno alla</w:t>
      </w:r>
      <w:r w:rsidR="000D1916" w:rsidRPr="001A5C11">
        <w:rPr>
          <w:rFonts w:ascii="Arial" w:eastAsia="Arial" w:hAnsi="Arial" w:cs="Arial"/>
          <w:color w:val="000000"/>
          <w:sz w:val="20"/>
          <w:szCs w:val="20"/>
        </w:rPr>
        <w:t xml:space="preserve"> natura, l’essenza della navigazione. </w:t>
      </w:r>
    </w:p>
    <w:p w14:paraId="1539A675" w14:textId="77777777" w:rsidR="00C138DA" w:rsidRPr="001A5C11" w:rsidRDefault="00C138DA" w:rsidP="000A12A1">
      <w:pPr>
        <w:pBdr>
          <w:top w:val="nil"/>
          <w:left w:val="nil"/>
          <w:bottom w:val="nil"/>
          <w:right w:val="nil"/>
          <w:between w:val="nil"/>
        </w:pBdr>
        <w:spacing w:after="0" w:line="240" w:lineRule="atLeast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12E9F8C2" w14:textId="5F219DE4" w:rsidR="00B778E0" w:rsidRDefault="00811149" w:rsidP="000A12A1">
      <w:pPr>
        <w:pBdr>
          <w:top w:val="nil"/>
          <w:left w:val="nil"/>
          <w:bottom w:val="nil"/>
          <w:right w:val="nil"/>
          <w:between w:val="nil"/>
        </w:pBdr>
        <w:spacing w:after="0" w:line="240" w:lineRule="atLeast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1A5C11">
        <w:rPr>
          <w:rFonts w:ascii="Arial" w:eastAsia="Arial" w:hAnsi="Arial" w:cs="Arial"/>
          <w:color w:val="000000"/>
          <w:sz w:val="20"/>
          <w:szCs w:val="20"/>
        </w:rPr>
        <w:t>L’installazione, infatti, reinterpreta la terrazza di poppa degli yacht della Serie Seadeck</w:t>
      </w:r>
      <w:r w:rsidR="000D1916" w:rsidRPr="001A5C11">
        <w:rPr>
          <w:rFonts w:ascii="Arial" w:eastAsia="Arial" w:hAnsi="Arial" w:cs="Arial"/>
          <w:color w:val="000000"/>
          <w:sz w:val="20"/>
          <w:szCs w:val="20"/>
        </w:rPr>
        <w:t xml:space="preserve">, la </w:t>
      </w:r>
      <w:r w:rsidR="000D1916" w:rsidRPr="001A5C11">
        <w:rPr>
          <w:rFonts w:ascii="Arial" w:eastAsia="Arial" w:hAnsi="Arial" w:cs="Arial"/>
          <w:b/>
          <w:color w:val="000000"/>
          <w:sz w:val="20"/>
          <w:szCs w:val="20"/>
        </w:rPr>
        <w:t>Fun Island</w:t>
      </w:r>
      <w:r w:rsidR="00AE656B" w:rsidRPr="00AE656B">
        <w:rPr>
          <w:rFonts w:ascii="Arial" w:eastAsia="Arial" w:hAnsi="Arial" w:cs="Arial"/>
          <w:bCs/>
          <w:color w:val="000000"/>
          <w:sz w:val="20"/>
          <w:szCs w:val="20"/>
        </w:rPr>
        <w:t xml:space="preserve">, una lounge aperta </w:t>
      </w:r>
      <w:r w:rsidR="00AE656B" w:rsidRPr="00833B0C">
        <w:rPr>
          <w:rFonts w:ascii="Arial" w:eastAsia="Arial" w:hAnsi="Arial" w:cs="Arial"/>
          <w:color w:val="000000"/>
          <w:sz w:val="20"/>
          <w:szCs w:val="20"/>
        </w:rPr>
        <w:t>da cui si abbraccia</w:t>
      </w:r>
      <w:r w:rsidR="004A608F" w:rsidRPr="00833B0C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AE656B" w:rsidRPr="00833B0C">
        <w:rPr>
          <w:rFonts w:ascii="Arial" w:eastAsia="Arial" w:hAnsi="Arial" w:cs="Arial"/>
          <w:color w:val="000000"/>
          <w:sz w:val="20"/>
          <w:szCs w:val="20"/>
        </w:rPr>
        <w:t>il mare</w:t>
      </w:r>
      <w:r w:rsidR="00FF21C4" w:rsidRPr="00833B0C">
        <w:rPr>
          <w:rFonts w:ascii="Arial" w:eastAsia="Arial" w:hAnsi="Arial" w:cs="Arial"/>
          <w:color w:val="000000"/>
          <w:sz w:val="20"/>
          <w:szCs w:val="20"/>
        </w:rPr>
        <w:t>, pensata</w:t>
      </w:r>
      <w:r w:rsidR="004A608F" w:rsidRPr="00833B0C">
        <w:rPr>
          <w:rFonts w:ascii="Arial" w:eastAsia="Arial" w:hAnsi="Arial" w:cs="Arial"/>
          <w:color w:val="000000"/>
          <w:sz w:val="20"/>
          <w:szCs w:val="20"/>
        </w:rPr>
        <w:t xml:space="preserve"> per offrire un’esperienza immersiva nella natura</w:t>
      </w:r>
      <w:r w:rsidRPr="001A5C11">
        <w:rPr>
          <w:rFonts w:ascii="Arial" w:eastAsia="Arial" w:hAnsi="Arial" w:cs="Arial"/>
          <w:color w:val="000000"/>
          <w:sz w:val="20"/>
          <w:szCs w:val="20"/>
        </w:rPr>
        <w:t xml:space="preserve">: </w:t>
      </w:r>
      <w:r w:rsidR="00E55E0E" w:rsidRPr="00833B0C">
        <w:rPr>
          <w:rFonts w:ascii="Arial" w:eastAsia="Arial" w:hAnsi="Arial" w:cs="Arial"/>
          <w:color w:val="000000"/>
          <w:sz w:val="20"/>
          <w:szCs w:val="20"/>
        </w:rPr>
        <w:t>si accede dalla banchina</w:t>
      </w:r>
      <w:r w:rsidR="000E4A07" w:rsidRPr="00833B0C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E55E0E" w:rsidRPr="00833B0C">
        <w:rPr>
          <w:rFonts w:ascii="Arial" w:eastAsia="Arial" w:hAnsi="Arial" w:cs="Arial"/>
          <w:color w:val="000000"/>
          <w:sz w:val="20"/>
          <w:szCs w:val="20"/>
        </w:rPr>
        <w:t>attraverso una pergola che richiama l’identità architettonica costruita negli anni da AMDL CIRCLE per Azimut. U</w:t>
      </w:r>
      <w:r w:rsidRPr="00833B0C">
        <w:rPr>
          <w:rFonts w:ascii="Arial" w:eastAsia="Arial" w:hAnsi="Arial" w:cs="Arial"/>
          <w:color w:val="000000"/>
          <w:sz w:val="20"/>
          <w:szCs w:val="20"/>
        </w:rPr>
        <w:t>na</w:t>
      </w:r>
      <w:r w:rsidRPr="001A5C11">
        <w:rPr>
          <w:rFonts w:ascii="Arial" w:eastAsia="Arial" w:hAnsi="Arial" w:cs="Arial"/>
          <w:color w:val="000000"/>
          <w:sz w:val="20"/>
          <w:szCs w:val="20"/>
        </w:rPr>
        <w:t xml:space="preserve"> volta </w:t>
      </w:r>
      <w:r w:rsidRPr="00833B0C">
        <w:rPr>
          <w:rFonts w:ascii="Arial" w:eastAsia="Arial" w:hAnsi="Arial" w:cs="Arial"/>
          <w:color w:val="000000"/>
          <w:sz w:val="20"/>
          <w:szCs w:val="20"/>
        </w:rPr>
        <w:t>a bordo</w:t>
      </w:r>
      <w:r w:rsidRPr="001A5C11">
        <w:rPr>
          <w:rFonts w:ascii="Arial" w:eastAsia="Arial" w:hAnsi="Arial" w:cs="Arial"/>
          <w:color w:val="000000"/>
          <w:sz w:val="20"/>
          <w:szCs w:val="20"/>
        </w:rPr>
        <w:t xml:space="preserve"> i visitatori potranno </w:t>
      </w:r>
      <w:r w:rsidRPr="00833B0C">
        <w:rPr>
          <w:rFonts w:ascii="Arial" w:eastAsia="Arial" w:hAnsi="Arial" w:cs="Arial"/>
          <w:color w:val="000000"/>
          <w:sz w:val="20"/>
          <w:szCs w:val="20"/>
        </w:rPr>
        <w:t>passeggiare – rigorosamente a piedi nudi – lungo l’anello sospeso sull’acqua</w:t>
      </w:r>
      <w:r w:rsidRPr="001A5C11">
        <w:rPr>
          <w:rFonts w:ascii="Arial" w:eastAsia="Arial" w:hAnsi="Arial" w:cs="Arial"/>
          <w:color w:val="000000"/>
          <w:sz w:val="20"/>
          <w:szCs w:val="20"/>
        </w:rPr>
        <w:t xml:space="preserve"> per raggiungere il centro della Darsena e appagare quel desiderio di “andare oltre” che nutre chi esplora il mare e che è parte del DNA pionieristico di Azimut. Lungo il percorso</w:t>
      </w:r>
      <w:r w:rsidRPr="00833B0C">
        <w:rPr>
          <w:rFonts w:ascii="Arial" w:eastAsia="Arial" w:hAnsi="Arial" w:cs="Arial"/>
          <w:color w:val="000000"/>
          <w:sz w:val="20"/>
          <w:szCs w:val="20"/>
        </w:rPr>
        <w:t>,</w:t>
      </w:r>
      <w:r w:rsidR="00E55E0E" w:rsidRPr="00833B0C">
        <w:rPr>
          <w:rFonts w:ascii="Arial" w:eastAsia="Arial" w:hAnsi="Arial" w:cs="Arial"/>
          <w:color w:val="000000"/>
          <w:sz w:val="20"/>
          <w:szCs w:val="20"/>
        </w:rPr>
        <w:t xml:space="preserve"> si aprono cinque stazioni interattive, piccole</w:t>
      </w:r>
      <w:r w:rsidRPr="001A5C11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Pr="001A5C11">
        <w:rPr>
          <w:rFonts w:ascii="Arial" w:eastAsia="Arial" w:hAnsi="Arial" w:cs="Arial"/>
          <w:b/>
          <w:color w:val="000000"/>
          <w:sz w:val="20"/>
          <w:szCs w:val="20"/>
        </w:rPr>
        <w:t>terrazze a sbalzo</w:t>
      </w:r>
      <w:r w:rsidR="00E55E0E">
        <w:rPr>
          <w:rFonts w:ascii="Arial" w:eastAsia="Arial" w:hAnsi="Arial" w:cs="Arial"/>
          <w:color w:val="000000"/>
          <w:sz w:val="20"/>
          <w:szCs w:val="20"/>
        </w:rPr>
        <w:t xml:space="preserve"> - </w:t>
      </w:r>
      <w:r w:rsidRPr="001A5C11">
        <w:rPr>
          <w:rFonts w:ascii="Arial" w:eastAsia="Arial" w:hAnsi="Arial" w:cs="Arial"/>
          <w:color w:val="000000"/>
          <w:sz w:val="20"/>
          <w:szCs w:val="20"/>
        </w:rPr>
        <w:t>citazione delle “ali” apribili degli yacht Seadeck</w:t>
      </w:r>
      <w:r w:rsidR="00E55E0E">
        <w:rPr>
          <w:rFonts w:ascii="Arial" w:eastAsia="Arial" w:hAnsi="Arial" w:cs="Arial"/>
          <w:color w:val="000000"/>
          <w:sz w:val="20"/>
          <w:szCs w:val="20"/>
        </w:rPr>
        <w:t xml:space="preserve"> - </w:t>
      </w:r>
      <w:r w:rsidR="00E55E0E" w:rsidRPr="00833B0C">
        <w:rPr>
          <w:rFonts w:ascii="Arial" w:eastAsia="Arial" w:hAnsi="Arial" w:cs="Arial"/>
          <w:color w:val="000000"/>
          <w:sz w:val="20"/>
          <w:szCs w:val="20"/>
        </w:rPr>
        <w:t>che raccontano un viaggio</w:t>
      </w:r>
      <w:r w:rsidR="00E55E0E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0D1916" w:rsidRPr="001A5C11">
        <w:rPr>
          <w:rFonts w:ascii="Arial" w:eastAsia="Arial" w:hAnsi="Arial" w:cs="Arial"/>
          <w:color w:val="000000"/>
          <w:sz w:val="20"/>
          <w:szCs w:val="20"/>
        </w:rPr>
        <w:t>alla</w:t>
      </w:r>
      <w:r w:rsidR="000D1916" w:rsidRPr="001A5C11"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r w:rsidR="000D1916" w:rsidRPr="001A5C11">
        <w:rPr>
          <w:rFonts w:ascii="Arial" w:eastAsia="Arial" w:hAnsi="Arial" w:cs="Arial"/>
          <w:color w:val="000000"/>
          <w:sz w:val="20"/>
          <w:szCs w:val="20"/>
        </w:rPr>
        <w:t>scoperta delle tappe che hanno segn</w:t>
      </w:r>
      <w:r w:rsidR="002D58AE" w:rsidRPr="001A5C11">
        <w:rPr>
          <w:rFonts w:ascii="Arial" w:eastAsia="Arial" w:hAnsi="Arial" w:cs="Arial"/>
          <w:color w:val="000000"/>
          <w:sz w:val="20"/>
          <w:szCs w:val="20"/>
        </w:rPr>
        <w:t>ato la rotta tracciata</w:t>
      </w:r>
      <w:r w:rsidR="008D34C1" w:rsidRPr="001A5C11">
        <w:rPr>
          <w:rFonts w:ascii="Arial" w:eastAsia="Arial" w:hAnsi="Arial" w:cs="Arial"/>
          <w:color w:val="000000"/>
          <w:sz w:val="20"/>
          <w:szCs w:val="20"/>
        </w:rPr>
        <w:t xml:space="preserve"> dal Cantiere per</w:t>
      </w:r>
      <w:r w:rsidR="00D83CE7"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r w:rsidR="00D83CE7" w:rsidRPr="00833B0C">
        <w:rPr>
          <w:rFonts w:ascii="Arial" w:eastAsia="Arial" w:hAnsi="Arial" w:cs="Arial"/>
          <w:b/>
          <w:color w:val="000000"/>
          <w:sz w:val="20"/>
          <w:szCs w:val="20"/>
        </w:rPr>
        <w:t>diminuire</w:t>
      </w:r>
      <w:r w:rsidR="008D34C1" w:rsidRPr="001A5C11"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  <w:r w:rsidR="0038047D">
        <w:rPr>
          <w:rFonts w:ascii="Arial" w:eastAsia="Arial" w:hAnsi="Arial" w:cs="Arial"/>
          <w:b/>
          <w:color w:val="000000"/>
          <w:sz w:val="20"/>
          <w:szCs w:val="20"/>
        </w:rPr>
        <w:t xml:space="preserve">le </w:t>
      </w:r>
      <w:r w:rsidR="008D34C1" w:rsidRPr="001A5C11">
        <w:rPr>
          <w:rFonts w:ascii="Arial" w:eastAsia="Arial" w:hAnsi="Arial" w:cs="Arial"/>
          <w:b/>
          <w:color w:val="000000"/>
          <w:sz w:val="20"/>
          <w:szCs w:val="20"/>
        </w:rPr>
        <w:t>emissioni</w:t>
      </w:r>
      <w:r w:rsidR="00D83CE7">
        <w:rPr>
          <w:rFonts w:ascii="Arial" w:eastAsia="Arial" w:hAnsi="Arial" w:cs="Arial"/>
          <w:b/>
          <w:color w:val="000000"/>
          <w:sz w:val="20"/>
          <w:szCs w:val="20"/>
        </w:rPr>
        <w:t xml:space="preserve"> e il consumo energetico</w:t>
      </w:r>
      <w:r w:rsidR="00CB038C">
        <w:rPr>
          <w:rFonts w:ascii="Arial" w:eastAsia="Arial" w:hAnsi="Arial" w:cs="Arial"/>
          <w:b/>
          <w:color w:val="000000"/>
          <w:sz w:val="20"/>
          <w:szCs w:val="20"/>
        </w:rPr>
        <w:t xml:space="preserve">, </w:t>
      </w:r>
      <w:r w:rsidR="00CB038C" w:rsidRPr="00833B0C">
        <w:rPr>
          <w:rFonts w:ascii="Arial" w:eastAsia="Arial" w:hAnsi="Arial" w:cs="Arial"/>
          <w:b/>
          <w:color w:val="000000"/>
          <w:sz w:val="20"/>
          <w:szCs w:val="20"/>
        </w:rPr>
        <w:t>il “cuore verde” della Serie Seadeck:</w:t>
      </w:r>
      <w:r w:rsidR="00E55E0E" w:rsidRPr="00CB038C">
        <w:rPr>
          <w:rFonts w:ascii="Arial" w:eastAsia="Arial" w:hAnsi="Arial" w:cs="Arial"/>
          <w:color w:val="000000"/>
          <w:sz w:val="20"/>
          <w:szCs w:val="20"/>
          <w:highlight w:val="yellow"/>
        </w:rPr>
        <w:t xml:space="preserve"> </w:t>
      </w:r>
      <w:r w:rsidR="0038047D" w:rsidRPr="00833B0C">
        <w:rPr>
          <w:rFonts w:ascii="Arial" w:eastAsia="Arial" w:hAnsi="Arial" w:cs="Arial"/>
          <w:color w:val="000000"/>
          <w:sz w:val="20"/>
          <w:szCs w:val="20"/>
        </w:rPr>
        <w:t>dalla nuova propulsione ibri</w:t>
      </w:r>
      <w:r w:rsidR="00D83CE7" w:rsidRPr="00833B0C">
        <w:rPr>
          <w:rFonts w:ascii="Arial" w:eastAsia="Arial" w:hAnsi="Arial" w:cs="Arial"/>
          <w:color w:val="000000"/>
          <w:sz w:val="20"/>
          <w:szCs w:val="20"/>
        </w:rPr>
        <w:t>da ai</w:t>
      </w:r>
      <w:r w:rsidR="0038047D" w:rsidRPr="00833B0C">
        <w:rPr>
          <w:rFonts w:ascii="Arial" w:eastAsia="Arial" w:hAnsi="Arial" w:cs="Arial"/>
          <w:color w:val="000000"/>
          <w:sz w:val="20"/>
          <w:szCs w:val="20"/>
        </w:rPr>
        <w:t xml:space="preserve"> sistemi di bordo</w:t>
      </w:r>
      <w:r w:rsidR="00D83CE7" w:rsidRPr="00833B0C">
        <w:rPr>
          <w:rFonts w:ascii="Arial" w:eastAsia="Arial" w:hAnsi="Arial" w:cs="Arial"/>
          <w:color w:val="000000"/>
          <w:sz w:val="20"/>
          <w:szCs w:val="20"/>
        </w:rPr>
        <w:t xml:space="preserve"> per ridurre l’assorbimento energetico</w:t>
      </w:r>
      <w:r w:rsidR="000E4A07" w:rsidRPr="00833B0C"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r w:rsidR="00CB038C" w:rsidRPr="00833B0C">
        <w:rPr>
          <w:rFonts w:ascii="Arial" w:eastAsia="Arial" w:hAnsi="Arial" w:cs="Arial"/>
          <w:color w:val="000000"/>
          <w:sz w:val="20"/>
          <w:szCs w:val="20"/>
        </w:rPr>
        <w:t>dall’</w:t>
      </w:r>
      <w:r w:rsidR="00F40D40" w:rsidRPr="00833B0C">
        <w:rPr>
          <w:rFonts w:ascii="Arial" w:eastAsia="Arial" w:hAnsi="Arial" w:cs="Arial"/>
          <w:color w:val="000000"/>
          <w:sz w:val="20"/>
          <w:szCs w:val="20"/>
        </w:rPr>
        <w:t xml:space="preserve">installazione di pannelli solari </w:t>
      </w:r>
      <w:r w:rsidR="00E55E0E" w:rsidRPr="00833B0C">
        <w:rPr>
          <w:rFonts w:ascii="Arial" w:eastAsia="Arial" w:hAnsi="Arial" w:cs="Arial"/>
          <w:color w:val="000000"/>
          <w:sz w:val="20"/>
          <w:szCs w:val="20"/>
        </w:rPr>
        <w:t>all’</w:t>
      </w:r>
      <w:r w:rsidR="00B778E0" w:rsidRPr="00833B0C">
        <w:rPr>
          <w:rFonts w:ascii="Arial" w:eastAsia="Arial" w:hAnsi="Arial" w:cs="Arial"/>
          <w:color w:val="000000"/>
          <w:sz w:val="20"/>
          <w:szCs w:val="20"/>
        </w:rPr>
        <w:t>impieg</w:t>
      </w:r>
      <w:r w:rsidR="00E55E0E" w:rsidRPr="00833B0C">
        <w:rPr>
          <w:rFonts w:ascii="Arial" w:eastAsia="Arial" w:hAnsi="Arial" w:cs="Arial"/>
          <w:color w:val="000000"/>
          <w:sz w:val="20"/>
          <w:szCs w:val="20"/>
        </w:rPr>
        <w:t>o di materiali riciclati</w:t>
      </w:r>
      <w:r w:rsidR="00B778E0" w:rsidRPr="00833B0C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F40D40" w:rsidRPr="00833B0C">
        <w:rPr>
          <w:rFonts w:ascii="Arial" w:eastAsia="Arial" w:hAnsi="Arial" w:cs="Arial"/>
          <w:color w:val="000000"/>
          <w:sz w:val="20"/>
          <w:szCs w:val="20"/>
        </w:rPr>
        <w:t xml:space="preserve">fino </w:t>
      </w:r>
      <w:r w:rsidR="00B778E0" w:rsidRPr="00833B0C">
        <w:rPr>
          <w:rFonts w:ascii="Arial" w:eastAsia="Arial" w:hAnsi="Arial" w:cs="Arial"/>
          <w:color w:val="000000"/>
          <w:sz w:val="20"/>
          <w:szCs w:val="20"/>
        </w:rPr>
        <w:t>al carbonio adottato per alleggerire gli scafi</w:t>
      </w:r>
      <w:r w:rsidR="00F40D40" w:rsidRPr="00833B0C">
        <w:rPr>
          <w:rFonts w:ascii="Arial" w:eastAsia="Arial" w:hAnsi="Arial" w:cs="Arial"/>
          <w:color w:val="000000"/>
          <w:sz w:val="20"/>
          <w:szCs w:val="20"/>
        </w:rPr>
        <w:t xml:space="preserve"> fino al 30%</w:t>
      </w:r>
      <w:r w:rsidR="00D83CE7">
        <w:rPr>
          <w:rFonts w:ascii="Arial" w:eastAsia="Arial" w:hAnsi="Arial" w:cs="Arial"/>
          <w:color w:val="000000"/>
          <w:sz w:val="20"/>
          <w:szCs w:val="20"/>
        </w:rPr>
        <w:t>.</w:t>
      </w:r>
    </w:p>
    <w:p w14:paraId="6868DB67" w14:textId="34F8E1C6" w:rsidR="00536151" w:rsidRPr="001A5C11" w:rsidRDefault="00811149" w:rsidP="000A12A1">
      <w:pPr>
        <w:pBdr>
          <w:top w:val="nil"/>
          <w:left w:val="nil"/>
          <w:bottom w:val="nil"/>
          <w:right w:val="nil"/>
          <w:between w:val="nil"/>
        </w:pBdr>
        <w:spacing w:after="0" w:line="240" w:lineRule="atLeast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1A5C11">
        <w:rPr>
          <w:rFonts w:ascii="Arial" w:eastAsia="Arial" w:hAnsi="Arial" w:cs="Arial"/>
          <w:color w:val="000000"/>
          <w:sz w:val="20"/>
          <w:szCs w:val="20"/>
        </w:rPr>
        <w:t xml:space="preserve">Di sera, l’illuminazione a LED rimanda all’emozione delle luci delle imbarcazioni che vibrano sull’acqua. </w:t>
      </w:r>
    </w:p>
    <w:p w14:paraId="56F9BB62" w14:textId="77777777" w:rsidR="00F40D40" w:rsidRDefault="00F40D40" w:rsidP="000A12A1">
      <w:pPr>
        <w:pBdr>
          <w:top w:val="nil"/>
          <w:left w:val="nil"/>
          <w:bottom w:val="nil"/>
          <w:right w:val="nil"/>
          <w:between w:val="nil"/>
        </w:pBdr>
        <w:spacing w:after="0" w:line="240" w:lineRule="atLeast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7471DCE4" w14:textId="397B099F" w:rsidR="00536151" w:rsidRPr="001A5C11" w:rsidRDefault="00811149" w:rsidP="000A12A1">
      <w:pPr>
        <w:pBdr>
          <w:top w:val="nil"/>
          <w:left w:val="nil"/>
          <w:bottom w:val="nil"/>
          <w:right w:val="nil"/>
          <w:between w:val="nil"/>
        </w:pBdr>
        <w:spacing w:after="0" w:line="240" w:lineRule="atLeast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1A5C11">
        <w:rPr>
          <w:rFonts w:ascii="Arial" w:eastAsia="Arial" w:hAnsi="Arial" w:cs="Arial"/>
          <w:color w:val="000000"/>
          <w:sz w:val="20"/>
          <w:szCs w:val="20"/>
        </w:rPr>
        <w:t xml:space="preserve">L’installazione realizzata da Azimut </w:t>
      </w:r>
      <w:sdt>
        <w:sdtPr>
          <w:rPr>
            <w:sz w:val="20"/>
            <w:szCs w:val="20"/>
          </w:rPr>
          <w:tag w:val="goog_rdk_6"/>
          <w:id w:val="-628632396"/>
        </w:sdtPr>
        <w:sdtEndPr/>
        <w:sdtContent>
          <w:r w:rsidR="00651C33" w:rsidRPr="001A5C11">
            <w:rPr>
              <w:rFonts w:ascii="Arial" w:eastAsia="Arial" w:hAnsi="Arial" w:cs="Arial"/>
              <w:color w:val="000000"/>
              <w:sz w:val="20"/>
              <w:szCs w:val="20"/>
            </w:rPr>
            <w:t>su progetto di</w:t>
          </w:r>
        </w:sdtContent>
      </w:sdt>
      <w:r w:rsidRPr="001A5C11">
        <w:rPr>
          <w:rFonts w:ascii="Arial" w:eastAsia="Arial" w:hAnsi="Arial" w:cs="Arial"/>
          <w:color w:val="000000"/>
          <w:sz w:val="20"/>
          <w:szCs w:val="20"/>
        </w:rPr>
        <w:t xml:space="preserve"> AMDL </w:t>
      </w:r>
      <w:sdt>
        <w:sdtPr>
          <w:rPr>
            <w:sz w:val="20"/>
            <w:szCs w:val="20"/>
          </w:rPr>
          <w:tag w:val="goog_rdk_8"/>
          <w:id w:val="143937148"/>
        </w:sdtPr>
        <w:sdtEndPr/>
        <w:sdtContent>
          <w:r w:rsidRPr="001A5C11">
            <w:rPr>
              <w:rFonts w:ascii="Arial" w:eastAsia="Arial" w:hAnsi="Arial" w:cs="Arial"/>
              <w:color w:val="000000"/>
              <w:sz w:val="20"/>
              <w:szCs w:val="20"/>
            </w:rPr>
            <w:t>CIRCLE</w:t>
          </w:r>
        </w:sdtContent>
      </w:sdt>
      <w:r w:rsidRPr="001A5C11">
        <w:rPr>
          <w:rFonts w:ascii="Arial" w:eastAsia="Arial" w:hAnsi="Arial" w:cs="Arial"/>
          <w:color w:val="000000"/>
          <w:sz w:val="20"/>
          <w:szCs w:val="20"/>
        </w:rPr>
        <w:t xml:space="preserve"> e Michele De Lucchi ha il </w:t>
      </w:r>
      <w:r w:rsidRPr="001A5C11">
        <w:rPr>
          <w:rFonts w:ascii="Arial" w:eastAsia="Arial" w:hAnsi="Arial" w:cs="Arial"/>
          <w:b/>
          <w:color w:val="000000"/>
          <w:sz w:val="20"/>
          <w:szCs w:val="20"/>
        </w:rPr>
        <w:t>patrocinio del Comune di Milano</w:t>
      </w:r>
      <w:r w:rsidRPr="001A5C11">
        <w:rPr>
          <w:rFonts w:ascii="Arial" w:eastAsia="Arial" w:hAnsi="Arial" w:cs="Arial"/>
          <w:color w:val="000000"/>
          <w:sz w:val="20"/>
          <w:szCs w:val="20"/>
        </w:rPr>
        <w:t xml:space="preserve"> per i valori di </w:t>
      </w:r>
      <w:r w:rsidRPr="001A5C11">
        <w:rPr>
          <w:rFonts w:ascii="Arial" w:eastAsia="Arial" w:hAnsi="Arial" w:cs="Arial"/>
          <w:b/>
          <w:color w:val="000000"/>
          <w:sz w:val="20"/>
          <w:szCs w:val="20"/>
        </w:rPr>
        <w:t>sostenibilità e circolarità</w:t>
      </w:r>
      <w:r w:rsidRPr="001A5C11">
        <w:rPr>
          <w:rFonts w:ascii="Arial" w:eastAsia="Arial" w:hAnsi="Arial" w:cs="Arial"/>
          <w:color w:val="000000"/>
          <w:sz w:val="20"/>
          <w:szCs w:val="20"/>
        </w:rPr>
        <w:t xml:space="preserve"> secondo i qu</w:t>
      </w:r>
      <w:r w:rsidR="00651C33" w:rsidRPr="001A5C11">
        <w:rPr>
          <w:rFonts w:ascii="Arial" w:eastAsia="Arial" w:hAnsi="Arial" w:cs="Arial"/>
          <w:color w:val="000000"/>
          <w:sz w:val="20"/>
          <w:szCs w:val="20"/>
        </w:rPr>
        <w:t xml:space="preserve">ali è stata realizzata. </w:t>
      </w:r>
      <w:r w:rsidR="000D1916" w:rsidRPr="001A5C11">
        <w:rPr>
          <w:rFonts w:ascii="Arial" w:eastAsia="Arial" w:hAnsi="Arial" w:cs="Arial"/>
          <w:color w:val="000000"/>
          <w:sz w:val="20"/>
          <w:szCs w:val="20"/>
        </w:rPr>
        <w:t xml:space="preserve">La Serie </w:t>
      </w:r>
      <w:r w:rsidRPr="001A5C11">
        <w:rPr>
          <w:rFonts w:ascii="Arial" w:eastAsia="Arial" w:hAnsi="Arial" w:cs="Arial"/>
          <w:color w:val="000000"/>
          <w:sz w:val="20"/>
          <w:szCs w:val="20"/>
        </w:rPr>
        <w:t>Seadeck</w:t>
      </w:r>
      <w:r w:rsidR="00651C33" w:rsidRPr="001A5C11"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r w:rsidR="000D1916" w:rsidRPr="001A5C11">
        <w:rPr>
          <w:rFonts w:ascii="Arial" w:eastAsia="Arial" w:hAnsi="Arial" w:cs="Arial"/>
          <w:color w:val="000000"/>
          <w:sz w:val="20"/>
          <w:szCs w:val="20"/>
        </w:rPr>
        <w:t>infatti, affianca alle soluzioni tecnologiche adottate</w:t>
      </w:r>
      <w:r w:rsidRPr="001A5C11">
        <w:rPr>
          <w:rFonts w:ascii="Arial" w:eastAsia="Arial" w:hAnsi="Arial" w:cs="Arial"/>
          <w:color w:val="000000"/>
          <w:sz w:val="20"/>
          <w:szCs w:val="20"/>
        </w:rPr>
        <w:t xml:space="preserve"> l’</w:t>
      </w:r>
      <w:r w:rsidRPr="001A5C11">
        <w:rPr>
          <w:rFonts w:ascii="Arial" w:eastAsia="Arial" w:hAnsi="Arial" w:cs="Arial"/>
          <w:b/>
          <w:color w:val="000000"/>
          <w:sz w:val="20"/>
          <w:szCs w:val="20"/>
        </w:rPr>
        <w:t>uso di materiali naturali, riciclati e riciclabili</w:t>
      </w:r>
      <w:r w:rsidRPr="001A5C11">
        <w:rPr>
          <w:rFonts w:ascii="Arial" w:eastAsia="Arial" w:hAnsi="Arial" w:cs="Arial"/>
          <w:color w:val="000000"/>
          <w:sz w:val="20"/>
          <w:szCs w:val="20"/>
        </w:rPr>
        <w:t xml:space="preserve">. A questi ha guardato </w:t>
      </w:r>
      <w:sdt>
        <w:sdtPr>
          <w:rPr>
            <w:sz w:val="20"/>
            <w:szCs w:val="20"/>
          </w:rPr>
          <w:tag w:val="goog_rdk_10"/>
          <w:id w:val="-1912913400"/>
        </w:sdtPr>
        <w:sdtEndPr/>
        <w:sdtContent>
          <w:r w:rsidRPr="001A5C11">
            <w:rPr>
              <w:rFonts w:ascii="Arial" w:eastAsia="Arial" w:hAnsi="Arial" w:cs="Arial"/>
              <w:color w:val="000000"/>
              <w:sz w:val="20"/>
              <w:szCs w:val="20"/>
            </w:rPr>
            <w:t>AMDL CIRCLE</w:t>
          </w:r>
        </w:sdtContent>
      </w:sdt>
      <w:r w:rsidR="00651C33" w:rsidRPr="001A5C11">
        <w:rPr>
          <w:sz w:val="20"/>
          <w:szCs w:val="20"/>
        </w:rPr>
        <w:t xml:space="preserve"> </w:t>
      </w:r>
      <w:r w:rsidRPr="001A5C11">
        <w:rPr>
          <w:rFonts w:ascii="Arial" w:eastAsia="Arial" w:hAnsi="Arial" w:cs="Arial"/>
          <w:color w:val="000000"/>
          <w:sz w:val="20"/>
          <w:szCs w:val="20"/>
        </w:rPr>
        <w:t>nella definizione del progetto per il fuorisalone: come sugli yacht della serie il tradizionale teak è sostitu</w:t>
      </w:r>
      <w:sdt>
        <w:sdtPr>
          <w:rPr>
            <w:sz w:val="20"/>
            <w:szCs w:val="20"/>
          </w:rPr>
          <w:tag w:val="goog_rdk_12"/>
          <w:id w:val="-815030423"/>
        </w:sdtPr>
        <w:sdtEndPr/>
        <w:sdtContent>
          <w:r w:rsidRPr="001A5C11">
            <w:rPr>
              <w:rFonts w:ascii="Arial" w:eastAsia="Arial" w:hAnsi="Arial" w:cs="Arial"/>
              <w:color w:val="000000"/>
              <w:sz w:val="20"/>
              <w:szCs w:val="20"/>
            </w:rPr>
            <w:t>i</w:t>
          </w:r>
        </w:sdtContent>
      </w:sdt>
      <w:r w:rsidRPr="001A5C11">
        <w:rPr>
          <w:rFonts w:ascii="Arial" w:eastAsia="Arial" w:hAnsi="Arial" w:cs="Arial"/>
          <w:color w:val="000000"/>
          <w:sz w:val="20"/>
          <w:szCs w:val="20"/>
        </w:rPr>
        <w:t xml:space="preserve">to dal </w:t>
      </w:r>
      <w:r w:rsidRPr="001A5C11">
        <w:rPr>
          <w:rFonts w:ascii="Arial" w:eastAsia="Arial" w:hAnsi="Arial" w:cs="Arial"/>
          <w:b/>
          <w:color w:val="000000"/>
          <w:sz w:val="20"/>
          <w:szCs w:val="20"/>
        </w:rPr>
        <w:t>sughero</w:t>
      </w:r>
      <w:r w:rsidRPr="001A5C11"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r w:rsidRPr="001A5C11">
        <w:rPr>
          <w:rFonts w:ascii="Arial" w:eastAsia="Arial" w:hAnsi="Arial" w:cs="Arial"/>
          <w:b/>
          <w:color w:val="000000"/>
          <w:sz w:val="20"/>
          <w:szCs w:val="20"/>
        </w:rPr>
        <w:t>alternativa efficace e più sostenibile</w:t>
      </w:r>
      <w:r w:rsidRPr="001A5C11">
        <w:rPr>
          <w:rFonts w:ascii="Arial" w:eastAsia="Arial" w:hAnsi="Arial" w:cs="Arial"/>
          <w:color w:val="000000"/>
          <w:sz w:val="20"/>
          <w:szCs w:val="20"/>
        </w:rPr>
        <w:t xml:space="preserve">, anche per l’installazione è stata utilizzata una pavimentazione creata </w:t>
      </w:r>
      <w:r w:rsidRPr="00833B0C">
        <w:rPr>
          <w:rFonts w:ascii="Arial" w:eastAsia="Arial" w:hAnsi="Arial" w:cs="Arial"/>
          <w:color w:val="000000"/>
          <w:sz w:val="20"/>
          <w:szCs w:val="20"/>
        </w:rPr>
        <w:t>con</w:t>
      </w:r>
      <w:r w:rsidR="001F578D" w:rsidRPr="00833B0C">
        <w:rPr>
          <w:rFonts w:ascii="Arial" w:eastAsia="Arial" w:hAnsi="Arial" w:cs="Arial"/>
          <w:color w:val="000000"/>
          <w:sz w:val="20"/>
          <w:szCs w:val="20"/>
        </w:rPr>
        <w:t xml:space="preserve"> 2 milioni di</w:t>
      </w:r>
      <w:r w:rsidRPr="001A5C11">
        <w:rPr>
          <w:rFonts w:ascii="Arial" w:eastAsia="Arial" w:hAnsi="Arial" w:cs="Arial"/>
          <w:color w:val="000000"/>
          <w:sz w:val="20"/>
          <w:szCs w:val="20"/>
        </w:rPr>
        <w:t xml:space="preserve"> tappi</w:t>
      </w:r>
      <w:r w:rsidR="001F578D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Pr="001A5C11">
        <w:rPr>
          <w:rFonts w:ascii="Arial" w:eastAsia="Arial" w:hAnsi="Arial" w:cs="Arial"/>
          <w:color w:val="000000"/>
          <w:sz w:val="20"/>
          <w:szCs w:val="20"/>
        </w:rPr>
        <w:t>di bottiglia</w:t>
      </w:r>
      <w:r w:rsidR="00C171DA" w:rsidRPr="001A5C11">
        <w:rPr>
          <w:rFonts w:ascii="Arial" w:eastAsia="Arial" w:hAnsi="Arial" w:cs="Arial"/>
          <w:color w:val="000000"/>
          <w:sz w:val="20"/>
          <w:szCs w:val="20"/>
        </w:rPr>
        <w:t xml:space="preserve"> in sughero</w:t>
      </w:r>
      <w:r w:rsidRPr="001A5C11">
        <w:rPr>
          <w:rFonts w:ascii="Arial" w:eastAsia="Arial" w:hAnsi="Arial" w:cs="Arial"/>
          <w:color w:val="000000"/>
          <w:sz w:val="20"/>
          <w:szCs w:val="20"/>
        </w:rPr>
        <w:t xml:space="preserve"> riciclati e macinati, che verranno poi nuovamente </w:t>
      </w:r>
      <w:r w:rsidRPr="001A5C11">
        <w:rPr>
          <w:rFonts w:ascii="Arial" w:eastAsia="Arial" w:hAnsi="Arial" w:cs="Arial"/>
          <w:b/>
          <w:color w:val="000000"/>
          <w:sz w:val="20"/>
          <w:szCs w:val="20"/>
        </w:rPr>
        <w:t>trasformati in materiale isolante</w:t>
      </w:r>
      <w:r w:rsidRPr="001A5C11">
        <w:rPr>
          <w:rFonts w:ascii="Arial" w:eastAsia="Arial" w:hAnsi="Arial" w:cs="Arial"/>
          <w:color w:val="000000"/>
          <w:sz w:val="20"/>
          <w:szCs w:val="20"/>
        </w:rPr>
        <w:t xml:space="preserve"> per l’architettura, in linea con la volontà di ridurre l’impatto ambientale dei prodotti. </w:t>
      </w:r>
      <w:r w:rsidR="001F578D" w:rsidRPr="00D82A73">
        <w:rPr>
          <w:rFonts w:ascii="Arial" w:eastAsia="Arial" w:hAnsi="Arial" w:cs="Arial"/>
          <w:color w:val="000000"/>
          <w:sz w:val="20"/>
          <w:szCs w:val="20"/>
        </w:rPr>
        <w:t>Raccolti da volontari per conto della Cooperativa Arti e Mestieri di Cuneo</w:t>
      </w:r>
      <w:r w:rsidR="00D82A73" w:rsidRPr="00D82A73"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r w:rsidR="001F578D" w:rsidRPr="00D82A73">
        <w:rPr>
          <w:rFonts w:ascii="Arial" w:eastAsia="Arial" w:hAnsi="Arial" w:cs="Arial"/>
          <w:color w:val="000000"/>
          <w:sz w:val="20"/>
          <w:szCs w:val="20"/>
        </w:rPr>
        <w:t>i tappi, tutti provenienti dall’Italia</w:t>
      </w:r>
      <w:r w:rsidR="00D14EDA" w:rsidRPr="00D82A73">
        <w:rPr>
          <w:rFonts w:ascii="Arial" w:eastAsia="Arial" w:hAnsi="Arial" w:cs="Arial"/>
          <w:color w:val="000000"/>
          <w:sz w:val="20"/>
          <w:szCs w:val="20"/>
        </w:rPr>
        <w:t>,</w:t>
      </w:r>
      <w:r w:rsidR="001F578D" w:rsidRPr="00D82A73">
        <w:rPr>
          <w:rFonts w:ascii="Arial" w:eastAsia="Arial" w:hAnsi="Arial" w:cs="Arial"/>
          <w:color w:val="000000"/>
          <w:sz w:val="20"/>
          <w:szCs w:val="20"/>
        </w:rPr>
        <w:t xml:space="preserve"> sono stati trattati da Amorim Cork, da tempo impegnata nella sensibilizzazione</w:t>
      </w:r>
      <w:r w:rsidR="00CB038C" w:rsidRPr="00D82A73">
        <w:rPr>
          <w:rFonts w:ascii="Arial" w:eastAsia="Arial" w:hAnsi="Arial" w:cs="Arial"/>
          <w:color w:val="000000"/>
          <w:sz w:val="20"/>
          <w:szCs w:val="20"/>
        </w:rPr>
        <w:t xml:space="preserve"> sul ruolo cruciale che il sughero può avere nell’equilibrio ecologico del mondo</w:t>
      </w:r>
      <w:r w:rsidR="00D82A73" w:rsidRPr="00D82A73">
        <w:rPr>
          <w:rFonts w:ascii="Arial" w:eastAsia="Arial" w:hAnsi="Arial" w:cs="Arial"/>
          <w:color w:val="000000"/>
          <w:sz w:val="20"/>
          <w:szCs w:val="20"/>
        </w:rPr>
        <w:t>.</w:t>
      </w:r>
    </w:p>
    <w:p w14:paraId="4F340379" w14:textId="77777777" w:rsidR="00536151" w:rsidRPr="001A5C11" w:rsidRDefault="00536151" w:rsidP="000A12A1">
      <w:pPr>
        <w:pBdr>
          <w:top w:val="nil"/>
          <w:left w:val="nil"/>
          <w:bottom w:val="nil"/>
          <w:right w:val="nil"/>
          <w:between w:val="nil"/>
        </w:pBdr>
        <w:spacing w:after="0" w:line="240" w:lineRule="atLeast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1976217C" w14:textId="612FBEF5" w:rsidR="00536151" w:rsidRPr="001A5C11" w:rsidRDefault="00811149" w:rsidP="000A12A1">
      <w:pPr>
        <w:pBdr>
          <w:top w:val="nil"/>
          <w:left w:val="nil"/>
          <w:bottom w:val="nil"/>
          <w:right w:val="nil"/>
          <w:between w:val="nil"/>
        </w:pBdr>
        <w:spacing w:after="0" w:line="240" w:lineRule="atLeast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1A5C11">
        <w:rPr>
          <w:rFonts w:ascii="Arial" w:eastAsia="Arial" w:hAnsi="Arial" w:cs="Arial"/>
          <w:color w:val="000000"/>
          <w:sz w:val="20"/>
          <w:szCs w:val="20"/>
        </w:rPr>
        <w:t xml:space="preserve">Fin dal primo passo posato sul sughero, </w:t>
      </w:r>
      <w:r w:rsidRPr="00D82A73">
        <w:rPr>
          <w:rFonts w:ascii="Arial" w:eastAsia="Arial" w:hAnsi="Arial" w:cs="Arial"/>
          <w:color w:val="000000"/>
          <w:sz w:val="20"/>
          <w:szCs w:val="20"/>
        </w:rPr>
        <w:t>materia</w:t>
      </w:r>
      <w:r w:rsidR="009E717F" w:rsidRPr="00D82A73">
        <w:rPr>
          <w:rFonts w:ascii="Arial" w:eastAsia="Arial" w:hAnsi="Arial" w:cs="Arial"/>
          <w:color w:val="000000"/>
          <w:sz w:val="20"/>
          <w:szCs w:val="20"/>
        </w:rPr>
        <w:t xml:space="preserve"> prima</w:t>
      </w:r>
      <w:r w:rsidRPr="001A5C11">
        <w:rPr>
          <w:rFonts w:ascii="Arial" w:eastAsia="Arial" w:hAnsi="Arial" w:cs="Arial"/>
          <w:color w:val="000000"/>
          <w:sz w:val="20"/>
          <w:szCs w:val="20"/>
        </w:rPr>
        <w:t xml:space="preserve"> antic</w:t>
      </w:r>
      <w:r w:rsidR="009E717F">
        <w:rPr>
          <w:rFonts w:ascii="Arial" w:eastAsia="Arial" w:hAnsi="Arial" w:cs="Arial"/>
          <w:color w:val="000000"/>
          <w:sz w:val="20"/>
          <w:szCs w:val="20"/>
        </w:rPr>
        <w:t>a</w:t>
      </w:r>
      <w:r w:rsidRPr="001A5C11">
        <w:rPr>
          <w:rFonts w:ascii="Arial" w:eastAsia="Arial" w:hAnsi="Arial" w:cs="Arial"/>
          <w:color w:val="000000"/>
          <w:sz w:val="20"/>
          <w:szCs w:val="20"/>
        </w:rPr>
        <w:t xml:space="preserve"> e simbolo del Mediterraneo, i visitatori entreranno in un mondo altro, un luogo inedito di </w:t>
      </w:r>
      <w:r w:rsidRPr="001A5C11">
        <w:rPr>
          <w:rFonts w:ascii="Arial" w:eastAsia="Arial" w:hAnsi="Arial" w:cs="Arial"/>
          <w:b/>
          <w:color w:val="000000"/>
          <w:sz w:val="20"/>
          <w:szCs w:val="20"/>
        </w:rPr>
        <w:t>condivisione dello spazio urbano</w:t>
      </w:r>
      <w:r w:rsidRPr="001A5C11">
        <w:rPr>
          <w:rFonts w:ascii="Arial" w:eastAsia="Arial" w:hAnsi="Arial" w:cs="Arial"/>
          <w:color w:val="000000"/>
          <w:sz w:val="20"/>
          <w:szCs w:val="20"/>
        </w:rPr>
        <w:t xml:space="preserve"> e riconnessione con il più potente e rigenerativo degli elementi, l’</w:t>
      </w:r>
      <w:r w:rsidRPr="001A5C11">
        <w:rPr>
          <w:rFonts w:ascii="Arial" w:eastAsia="Arial" w:hAnsi="Arial" w:cs="Arial"/>
          <w:b/>
          <w:color w:val="000000"/>
          <w:sz w:val="20"/>
          <w:szCs w:val="20"/>
        </w:rPr>
        <w:t>acqua</w:t>
      </w:r>
      <w:r w:rsidRPr="001A5C11">
        <w:rPr>
          <w:rFonts w:ascii="Arial" w:eastAsia="Arial" w:hAnsi="Arial" w:cs="Arial"/>
          <w:color w:val="000000"/>
          <w:sz w:val="20"/>
          <w:szCs w:val="20"/>
        </w:rPr>
        <w:t xml:space="preserve">. </w:t>
      </w:r>
    </w:p>
    <w:p w14:paraId="63EF546E" w14:textId="77777777" w:rsidR="00536151" w:rsidRPr="001A5C11" w:rsidRDefault="00811149" w:rsidP="000A12A1">
      <w:pPr>
        <w:pBdr>
          <w:top w:val="nil"/>
          <w:left w:val="nil"/>
          <w:bottom w:val="nil"/>
          <w:right w:val="nil"/>
          <w:between w:val="nil"/>
        </w:pBdr>
        <w:spacing w:after="0" w:line="240" w:lineRule="atLeast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1A5C11">
        <w:rPr>
          <w:rFonts w:ascii="Arial" w:eastAsia="Arial" w:hAnsi="Arial" w:cs="Arial"/>
          <w:color w:val="000000"/>
          <w:sz w:val="20"/>
          <w:szCs w:val="20"/>
        </w:rPr>
        <w:t> </w:t>
      </w:r>
    </w:p>
    <w:p w14:paraId="6F86FD9D" w14:textId="6225270D" w:rsidR="00536151" w:rsidRPr="001A5C11" w:rsidRDefault="00811149" w:rsidP="000A12A1">
      <w:pPr>
        <w:pBdr>
          <w:top w:val="nil"/>
          <w:left w:val="nil"/>
          <w:bottom w:val="nil"/>
          <w:right w:val="nil"/>
          <w:between w:val="nil"/>
        </w:pBdr>
        <w:spacing w:after="0" w:line="240" w:lineRule="atLeast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1A5C11">
        <w:rPr>
          <w:rFonts w:ascii="Arial" w:eastAsia="Arial" w:hAnsi="Arial" w:cs="Arial"/>
          <w:color w:val="000000"/>
          <w:sz w:val="20"/>
          <w:szCs w:val="20"/>
        </w:rPr>
        <w:t>Azimut, AMDL CIRCLE e Michele De Lucchi danno appuntamento a tutti i visitatori della Milano Design Week in prossimità del canale Leonardo</w:t>
      </w:r>
      <w:r w:rsidR="00531B11" w:rsidRPr="001A5C11">
        <w:rPr>
          <w:rFonts w:ascii="Arial" w:eastAsia="Arial" w:hAnsi="Arial" w:cs="Arial"/>
          <w:color w:val="000000"/>
          <w:sz w:val="20"/>
          <w:szCs w:val="20"/>
        </w:rPr>
        <w:t>, sulla sponda di viale Gabriele D’Annunzio,</w:t>
      </w:r>
      <w:r w:rsidRPr="001A5C11">
        <w:rPr>
          <w:rFonts w:ascii="Arial" w:eastAsia="Arial" w:hAnsi="Arial" w:cs="Arial"/>
          <w:color w:val="000000"/>
          <w:sz w:val="20"/>
          <w:szCs w:val="20"/>
        </w:rPr>
        <w:t xml:space="preserve"> dal 17 al 23 aprile per scoprire, in questo insolito spazio relax, una nuova connessione con le acque degli storici Navigli. </w:t>
      </w:r>
    </w:p>
    <w:p w14:paraId="28BC6154" w14:textId="77777777" w:rsidR="00536151" w:rsidRPr="00931875" w:rsidRDefault="00536151" w:rsidP="000A12A1">
      <w:pPr>
        <w:pBdr>
          <w:top w:val="nil"/>
          <w:left w:val="nil"/>
          <w:bottom w:val="nil"/>
          <w:right w:val="nil"/>
          <w:between w:val="nil"/>
        </w:pBdr>
        <w:spacing w:after="0" w:line="240" w:lineRule="atLeast"/>
        <w:jc w:val="both"/>
        <w:rPr>
          <w:color w:val="000000"/>
          <w:sz w:val="2"/>
          <w:szCs w:val="24"/>
        </w:rPr>
      </w:pPr>
    </w:p>
    <w:p w14:paraId="5DEE9F91" w14:textId="77777777" w:rsidR="00536151" w:rsidRPr="00931875" w:rsidRDefault="00536151" w:rsidP="000A12A1">
      <w:pPr>
        <w:spacing w:after="0" w:line="240" w:lineRule="atLeast"/>
        <w:rPr>
          <w:rFonts w:ascii="Arial" w:eastAsia="Arial" w:hAnsi="Arial" w:cs="Arial"/>
          <w:b/>
          <w:sz w:val="20"/>
          <w:szCs w:val="20"/>
        </w:rPr>
      </w:pPr>
    </w:p>
    <w:p w14:paraId="277FBC71" w14:textId="366D3433" w:rsidR="00536151" w:rsidRPr="00B90BE7" w:rsidRDefault="00811149" w:rsidP="000A12A1">
      <w:pPr>
        <w:spacing w:after="0" w:line="240" w:lineRule="atLeast"/>
        <w:jc w:val="center"/>
        <w:rPr>
          <w:rFonts w:ascii="Arial" w:eastAsia="Arial" w:hAnsi="Arial" w:cs="Arial"/>
          <w:b/>
          <w:sz w:val="18"/>
          <w:szCs w:val="18"/>
        </w:rPr>
      </w:pPr>
      <w:r w:rsidRPr="00B90BE7">
        <w:rPr>
          <w:rFonts w:ascii="Arial" w:eastAsia="Arial" w:hAnsi="Arial" w:cs="Arial"/>
          <w:b/>
          <w:sz w:val="18"/>
          <w:szCs w:val="18"/>
        </w:rPr>
        <w:t>Azimut</w:t>
      </w:r>
      <w:r w:rsidR="003D3EB7" w:rsidRPr="00B90BE7">
        <w:rPr>
          <w:rFonts w:ascii="Arial" w:eastAsia="Arial" w:hAnsi="Arial" w:cs="Arial"/>
          <w:b/>
          <w:sz w:val="18"/>
          <w:szCs w:val="18"/>
        </w:rPr>
        <w:t xml:space="preserve"> Yachts</w:t>
      </w:r>
    </w:p>
    <w:p w14:paraId="7534A718" w14:textId="63735090" w:rsidR="00651C33" w:rsidRPr="00B90BE7" w:rsidRDefault="00811149" w:rsidP="000A12A1">
      <w:pPr>
        <w:spacing w:after="0" w:line="240" w:lineRule="atLeast"/>
        <w:ind w:left="851" w:right="566"/>
        <w:jc w:val="both"/>
        <w:rPr>
          <w:rFonts w:ascii="Arial" w:eastAsia="Arial" w:hAnsi="Arial" w:cs="Arial"/>
          <w:i/>
          <w:sz w:val="18"/>
          <w:szCs w:val="18"/>
        </w:rPr>
      </w:pPr>
      <w:r w:rsidRPr="00B90BE7">
        <w:rPr>
          <w:rFonts w:ascii="Arial" w:eastAsia="Arial" w:hAnsi="Arial" w:cs="Arial"/>
          <w:i/>
          <w:sz w:val="18"/>
          <w:szCs w:val="18"/>
        </w:rPr>
        <w:t>Azimut</w:t>
      </w:r>
      <w:r w:rsidR="003D3EB7" w:rsidRPr="00B90BE7">
        <w:rPr>
          <w:rFonts w:ascii="Arial" w:eastAsia="Arial" w:hAnsi="Arial" w:cs="Arial"/>
          <w:i/>
          <w:sz w:val="18"/>
          <w:szCs w:val="18"/>
        </w:rPr>
        <w:t xml:space="preserve"> Yachts</w:t>
      </w:r>
      <w:r w:rsidRPr="00B90BE7">
        <w:rPr>
          <w:rFonts w:ascii="Arial" w:eastAsia="Arial" w:hAnsi="Arial" w:cs="Arial"/>
          <w:i/>
          <w:sz w:val="18"/>
          <w:szCs w:val="18"/>
        </w:rPr>
        <w:t xml:space="preserve">, fondata da Paolo Vitelli nel 1969 e parte del Gruppo </w:t>
      </w:r>
      <w:proofErr w:type="spellStart"/>
      <w:r w:rsidRPr="00B90BE7">
        <w:rPr>
          <w:rFonts w:ascii="Arial" w:eastAsia="Arial" w:hAnsi="Arial" w:cs="Arial"/>
          <w:i/>
          <w:sz w:val="18"/>
          <w:szCs w:val="18"/>
        </w:rPr>
        <w:t>Azimut|Benetti</w:t>
      </w:r>
      <w:proofErr w:type="spellEnd"/>
      <w:r w:rsidRPr="00B90BE7">
        <w:rPr>
          <w:rFonts w:ascii="Arial" w:eastAsia="Arial" w:hAnsi="Arial" w:cs="Arial"/>
          <w:i/>
          <w:sz w:val="18"/>
          <w:szCs w:val="18"/>
        </w:rPr>
        <w:t xml:space="preserve">, offre ad armatori di tutto il mondo un'ampia gamma di imbarcazioni a motore dai 13 ai 38 metri, organizzata in sei Serie (Verve, Atlantis, Magellano, </w:t>
      </w:r>
      <w:proofErr w:type="spellStart"/>
      <w:r w:rsidRPr="00B90BE7">
        <w:rPr>
          <w:rFonts w:ascii="Arial" w:eastAsia="Arial" w:hAnsi="Arial" w:cs="Arial"/>
          <w:i/>
          <w:sz w:val="18"/>
          <w:szCs w:val="18"/>
        </w:rPr>
        <w:t>Flybridge</w:t>
      </w:r>
      <w:proofErr w:type="spellEnd"/>
      <w:r w:rsidRPr="00B90BE7">
        <w:rPr>
          <w:rFonts w:ascii="Arial" w:eastAsia="Arial" w:hAnsi="Arial" w:cs="Arial"/>
          <w:i/>
          <w:sz w:val="18"/>
          <w:szCs w:val="18"/>
        </w:rPr>
        <w:t xml:space="preserve">, S e Grande). Il brand si caratterizza per il suo spiccato spirito innovatore che lo rende anticipatore di tendenze e soluzioni tecnologiche e di design riconosciute da tutto il mondo della nautica. Il cammino intrapreso ha conciliato una crescita costante e solida con una filosofia imprenditoriale volta ai grandi temi della sostenibilità ambientale e sociale. Con Headquarter ad Avigliana (TO), opera in 5 stabilimenti in Italia (Avigliana, Fano, Viareggio, Savona e Varazze) ed uno in Brasile, ad </w:t>
      </w:r>
      <w:proofErr w:type="spellStart"/>
      <w:r w:rsidRPr="00B90BE7">
        <w:rPr>
          <w:rFonts w:ascii="Arial" w:eastAsia="Arial" w:hAnsi="Arial" w:cs="Arial"/>
          <w:i/>
          <w:sz w:val="18"/>
          <w:szCs w:val="18"/>
        </w:rPr>
        <w:t>Itajai</w:t>
      </w:r>
      <w:proofErr w:type="spellEnd"/>
      <w:r w:rsidRPr="00B90BE7">
        <w:rPr>
          <w:rFonts w:ascii="Arial" w:eastAsia="Arial" w:hAnsi="Arial" w:cs="Arial"/>
          <w:i/>
          <w:sz w:val="18"/>
          <w:szCs w:val="18"/>
        </w:rPr>
        <w:t xml:space="preserve">, ed è presente in 80 Paesi, con una rete di centri vendita e assistenza e uffici diretti a Shanghai, Hong Kong, Fort Lauderdale e </w:t>
      </w:r>
      <w:proofErr w:type="spellStart"/>
      <w:r w:rsidRPr="00B90BE7">
        <w:rPr>
          <w:rFonts w:ascii="Arial" w:eastAsia="Arial" w:hAnsi="Arial" w:cs="Arial"/>
          <w:i/>
          <w:sz w:val="18"/>
          <w:szCs w:val="18"/>
        </w:rPr>
        <w:t>Itajai</w:t>
      </w:r>
      <w:proofErr w:type="spellEnd"/>
      <w:r w:rsidRPr="00B90BE7">
        <w:rPr>
          <w:rFonts w:ascii="Arial" w:eastAsia="Arial" w:hAnsi="Arial" w:cs="Arial"/>
          <w:i/>
          <w:sz w:val="18"/>
          <w:szCs w:val="18"/>
        </w:rPr>
        <w:t>. Per maggiori informazioni:</w:t>
      </w:r>
      <w:r w:rsidR="00931875" w:rsidRPr="00B90BE7">
        <w:rPr>
          <w:rFonts w:ascii="Arial" w:eastAsia="Arial" w:hAnsi="Arial" w:cs="Arial"/>
          <w:i/>
          <w:sz w:val="18"/>
          <w:szCs w:val="18"/>
        </w:rPr>
        <w:t xml:space="preserve"> azimutyachts.com. </w:t>
      </w:r>
    </w:p>
    <w:p w14:paraId="51C52F59" w14:textId="14B64439" w:rsidR="00A85244" w:rsidRPr="00B90BE7" w:rsidRDefault="00A85244" w:rsidP="000A12A1">
      <w:pPr>
        <w:spacing w:after="0" w:line="240" w:lineRule="atLeast"/>
        <w:ind w:left="851" w:right="566"/>
        <w:jc w:val="both"/>
        <w:rPr>
          <w:rFonts w:ascii="Arial" w:eastAsia="Arial" w:hAnsi="Arial" w:cs="Arial"/>
          <w:i/>
          <w:sz w:val="18"/>
          <w:szCs w:val="18"/>
        </w:rPr>
      </w:pPr>
    </w:p>
    <w:p w14:paraId="2F63FED9" w14:textId="77777777" w:rsidR="00A85244" w:rsidRPr="00B90BE7" w:rsidRDefault="00A85244" w:rsidP="000A12A1">
      <w:pPr>
        <w:spacing w:after="0" w:line="240" w:lineRule="atLeast"/>
        <w:ind w:left="851" w:right="566"/>
        <w:jc w:val="both"/>
        <w:rPr>
          <w:rFonts w:ascii="Arial" w:eastAsia="Arial" w:hAnsi="Arial" w:cs="Arial"/>
          <w:i/>
          <w:sz w:val="18"/>
          <w:szCs w:val="18"/>
        </w:rPr>
      </w:pPr>
    </w:p>
    <w:p w14:paraId="7FFB2F76" w14:textId="77777777" w:rsidR="00651C33" w:rsidRPr="00B90BE7" w:rsidRDefault="00651C33" w:rsidP="000A12A1">
      <w:pPr>
        <w:shd w:val="clear" w:color="auto" w:fill="FFFFFF"/>
        <w:spacing w:after="0" w:line="240" w:lineRule="atLeast"/>
        <w:ind w:left="851" w:right="567"/>
        <w:jc w:val="center"/>
        <w:rPr>
          <w:rFonts w:ascii="Arial" w:eastAsia="Times New Roman" w:hAnsi="Arial" w:cs="Arial"/>
          <w:b/>
          <w:color w:val="222222"/>
          <w:sz w:val="18"/>
          <w:szCs w:val="18"/>
        </w:rPr>
      </w:pPr>
      <w:r w:rsidRPr="00B90BE7">
        <w:rPr>
          <w:rFonts w:ascii="Arial" w:eastAsia="Times New Roman" w:hAnsi="Arial" w:cs="Arial"/>
          <w:b/>
          <w:color w:val="222222"/>
          <w:sz w:val="18"/>
          <w:szCs w:val="18"/>
        </w:rPr>
        <w:t>AMDL CIRCLE</w:t>
      </w:r>
    </w:p>
    <w:p w14:paraId="0344F0D7" w14:textId="49420F8D" w:rsidR="00651C33" w:rsidRPr="00B90BE7" w:rsidRDefault="00651C33" w:rsidP="000A12A1">
      <w:pPr>
        <w:shd w:val="clear" w:color="auto" w:fill="FFFFFF"/>
        <w:spacing w:after="0" w:line="240" w:lineRule="atLeast"/>
        <w:ind w:left="851" w:right="567"/>
        <w:jc w:val="both"/>
        <w:rPr>
          <w:rFonts w:ascii="Arial" w:eastAsia="Times New Roman" w:hAnsi="Arial" w:cs="Arial"/>
          <w:i/>
          <w:color w:val="222222"/>
          <w:sz w:val="18"/>
          <w:szCs w:val="18"/>
        </w:rPr>
      </w:pPr>
      <w:r w:rsidRPr="00B90BE7">
        <w:rPr>
          <w:rFonts w:ascii="Arial" w:eastAsia="Times New Roman" w:hAnsi="Arial" w:cs="Arial"/>
          <w:i/>
          <w:sz w:val="18"/>
          <w:szCs w:val="18"/>
        </w:rPr>
        <w:t>AMDL CIRCLE è uno studio multidisciplinare fondato da Michele De Lucchi. Rinomato a</w:t>
      </w:r>
      <w:r w:rsidRPr="00B90BE7">
        <w:rPr>
          <w:rFonts w:ascii="Arial" w:eastAsia="Times New Roman" w:hAnsi="Arial" w:cs="Arial"/>
          <w:i/>
          <w:sz w:val="18"/>
          <w:szCs w:val="18"/>
        </w:rPr>
        <w:br/>
        <w:t>livello internazionale per il suo approccio umanistico, opera in molti settori fornendo ai suoi</w:t>
      </w:r>
      <w:r w:rsidRPr="00B90BE7">
        <w:rPr>
          <w:rFonts w:ascii="Arial" w:eastAsia="Times New Roman" w:hAnsi="Arial" w:cs="Arial"/>
          <w:i/>
          <w:sz w:val="18"/>
          <w:szCs w:val="18"/>
        </w:rPr>
        <w:br/>
        <w:t xml:space="preserve">clienti progetti che abbracciano i campi di architettura, </w:t>
      </w:r>
      <w:proofErr w:type="spellStart"/>
      <w:r w:rsidRPr="00B90BE7">
        <w:rPr>
          <w:rFonts w:ascii="Arial" w:eastAsia="Times New Roman" w:hAnsi="Arial" w:cs="Arial"/>
          <w:i/>
          <w:sz w:val="18"/>
          <w:szCs w:val="18"/>
        </w:rPr>
        <w:t>interior</w:t>
      </w:r>
      <w:proofErr w:type="spellEnd"/>
      <w:r w:rsidRPr="00B90BE7">
        <w:rPr>
          <w:rFonts w:ascii="Arial" w:eastAsia="Times New Roman" w:hAnsi="Arial" w:cs="Arial"/>
          <w:i/>
          <w:sz w:val="18"/>
          <w:szCs w:val="18"/>
        </w:rPr>
        <w:t xml:space="preserve"> design, design e</w:t>
      </w:r>
      <w:r w:rsidRPr="00B90BE7">
        <w:rPr>
          <w:rFonts w:ascii="Arial" w:eastAsia="Times New Roman" w:hAnsi="Arial" w:cs="Arial"/>
          <w:i/>
          <w:sz w:val="18"/>
          <w:szCs w:val="18"/>
        </w:rPr>
        <w:br/>
        <w:t xml:space="preserve">comunicazione. Il </w:t>
      </w:r>
      <w:proofErr w:type="spellStart"/>
      <w:r w:rsidRPr="00B90BE7">
        <w:rPr>
          <w:rFonts w:ascii="Arial" w:eastAsia="Times New Roman" w:hAnsi="Arial" w:cs="Arial"/>
          <w:i/>
          <w:sz w:val="18"/>
          <w:szCs w:val="18"/>
        </w:rPr>
        <w:t>Circle</w:t>
      </w:r>
      <w:proofErr w:type="spellEnd"/>
      <w:r w:rsidRPr="00B90BE7">
        <w:rPr>
          <w:rFonts w:ascii="Arial" w:eastAsia="Times New Roman" w:hAnsi="Arial" w:cs="Arial"/>
          <w:i/>
          <w:sz w:val="18"/>
          <w:szCs w:val="18"/>
        </w:rPr>
        <w:t xml:space="preserve"> ha lavorato a progetti per enti pubblici e privati, collaborando con</w:t>
      </w:r>
      <w:r w:rsidRPr="00B90BE7">
        <w:rPr>
          <w:rFonts w:ascii="Arial" w:eastAsia="Times New Roman" w:hAnsi="Arial" w:cs="Arial"/>
          <w:i/>
          <w:sz w:val="18"/>
          <w:szCs w:val="18"/>
        </w:rPr>
        <w:br/>
        <w:t>grandi corporate come Intesa Sanpaolo, Deutsche Bank, Novartis e UniCredit, e disegnato</w:t>
      </w:r>
      <w:r w:rsidRPr="00B90BE7">
        <w:rPr>
          <w:rFonts w:ascii="Arial" w:eastAsia="Times New Roman" w:hAnsi="Arial" w:cs="Arial"/>
          <w:i/>
          <w:sz w:val="18"/>
          <w:szCs w:val="18"/>
        </w:rPr>
        <w:br/>
        <w:t xml:space="preserve">edifici e sistemi espositivi per istituzioni come il </w:t>
      </w:r>
      <w:proofErr w:type="spellStart"/>
      <w:r w:rsidRPr="00B90BE7">
        <w:rPr>
          <w:rFonts w:ascii="Arial" w:eastAsia="Times New Roman" w:hAnsi="Arial" w:cs="Arial"/>
          <w:i/>
          <w:sz w:val="18"/>
          <w:szCs w:val="18"/>
        </w:rPr>
        <w:t>Neues</w:t>
      </w:r>
      <w:proofErr w:type="spellEnd"/>
      <w:r w:rsidRPr="00B90BE7">
        <w:rPr>
          <w:rFonts w:ascii="Arial" w:eastAsia="Times New Roman" w:hAnsi="Arial" w:cs="Arial"/>
          <w:i/>
          <w:sz w:val="18"/>
          <w:szCs w:val="18"/>
        </w:rPr>
        <w:t xml:space="preserve"> Museum di Berlino, la Triennale di</w:t>
      </w:r>
      <w:r w:rsidRPr="00B90BE7">
        <w:rPr>
          <w:rFonts w:ascii="Arial" w:eastAsia="Times New Roman" w:hAnsi="Arial" w:cs="Arial"/>
          <w:i/>
          <w:sz w:val="18"/>
          <w:szCs w:val="18"/>
        </w:rPr>
        <w:br/>
        <w:t>Milano, le Gallerie d'Italia a Milano, Torino e Napoli. Lo studio milanese ha inoltre</w:t>
      </w:r>
      <w:r w:rsidRPr="00B90BE7">
        <w:rPr>
          <w:rFonts w:ascii="Arial" w:eastAsia="Times New Roman" w:hAnsi="Arial" w:cs="Arial"/>
          <w:i/>
          <w:sz w:val="18"/>
          <w:szCs w:val="18"/>
        </w:rPr>
        <w:br/>
        <w:t>progettato luci, prodotti e arredi per Alessi, Artemide, Cassina, Hermès, Poltrona Frau e</w:t>
      </w:r>
      <w:r w:rsidRPr="00B90BE7">
        <w:rPr>
          <w:rFonts w:ascii="Arial" w:eastAsia="Times New Roman" w:hAnsi="Arial" w:cs="Arial"/>
          <w:i/>
          <w:sz w:val="18"/>
          <w:szCs w:val="18"/>
        </w:rPr>
        <w:br/>
      </w:r>
      <w:proofErr w:type="spellStart"/>
      <w:r w:rsidRPr="00B90BE7">
        <w:rPr>
          <w:rFonts w:ascii="Arial" w:eastAsia="Times New Roman" w:hAnsi="Arial" w:cs="Arial"/>
          <w:i/>
          <w:sz w:val="18"/>
          <w:szCs w:val="18"/>
        </w:rPr>
        <w:t>UniFor</w:t>
      </w:r>
      <w:proofErr w:type="spellEnd"/>
      <w:r w:rsidRPr="00B90BE7">
        <w:rPr>
          <w:rFonts w:ascii="Arial" w:eastAsia="Times New Roman" w:hAnsi="Arial" w:cs="Arial"/>
          <w:i/>
          <w:sz w:val="18"/>
          <w:szCs w:val="18"/>
        </w:rPr>
        <w:t>.</w:t>
      </w:r>
      <w:r w:rsidR="00931875" w:rsidRPr="00B90BE7">
        <w:rPr>
          <w:rFonts w:ascii="Arial" w:eastAsia="Times New Roman" w:hAnsi="Arial" w:cs="Arial"/>
          <w:i/>
          <w:sz w:val="18"/>
          <w:szCs w:val="18"/>
        </w:rPr>
        <w:t xml:space="preserve"> Per maggiori informazioni: </w:t>
      </w:r>
      <w:hyperlink r:id="rId8" w:tgtFrame="_blank" w:tooltip="amdlcircle.com" w:history="1">
        <w:r w:rsidR="00931875" w:rsidRPr="00B90BE7">
          <w:rPr>
            <w:rStyle w:val="Collegamentoipertestuale"/>
            <w:rFonts w:ascii="Arial" w:hAnsi="Arial" w:cs="Arial"/>
            <w:i/>
            <w:color w:val="1155CC"/>
            <w:sz w:val="18"/>
            <w:szCs w:val="18"/>
            <w:shd w:val="clear" w:color="auto" w:fill="FFFFFF"/>
          </w:rPr>
          <w:t>amdlcircle.com</w:t>
        </w:r>
      </w:hyperlink>
    </w:p>
    <w:p w14:paraId="2BA414EF" w14:textId="77777777" w:rsidR="0089286B" w:rsidRDefault="0089286B" w:rsidP="00B90BE7">
      <w:pPr>
        <w:spacing w:after="0" w:line="240" w:lineRule="atLeast"/>
        <w:ind w:right="566"/>
        <w:jc w:val="both"/>
        <w:rPr>
          <w:rFonts w:ascii="Arial" w:eastAsia="Arial" w:hAnsi="Arial" w:cs="Arial"/>
          <w:i/>
          <w:sz w:val="18"/>
          <w:szCs w:val="18"/>
        </w:rPr>
      </w:pPr>
    </w:p>
    <w:p w14:paraId="50C3E2F7" w14:textId="77777777" w:rsidR="00536151" w:rsidRPr="000A12A1" w:rsidRDefault="00811149" w:rsidP="00C138DA">
      <w:pPr>
        <w:spacing w:after="0" w:line="240" w:lineRule="atLeast"/>
        <w:jc w:val="center"/>
        <w:rPr>
          <w:rFonts w:ascii="Arial" w:eastAsia="Arial" w:hAnsi="Arial" w:cs="Arial"/>
          <w:b/>
          <w:color w:val="000000"/>
          <w:sz w:val="18"/>
          <w:szCs w:val="18"/>
        </w:rPr>
      </w:pPr>
      <w:r w:rsidRPr="000A12A1">
        <w:rPr>
          <w:rFonts w:ascii="Arial" w:eastAsia="Arial" w:hAnsi="Arial" w:cs="Arial"/>
          <w:b/>
          <w:color w:val="000000"/>
          <w:sz w:val="18"/>
          <w:szCs w:val="18"/>
        </w:rPr>
        <w:t>PRESS CONTACTS:</w:t>
      </w:r>
    </w:p>
    <w:p w14:paraId="05E6F9A2" w14:textId="77777777" w:rsidR="00536151" w:rsidRPr="000A12A1" w:rsidRDefault="00536151" w:rsidP="00C138DA">
      <w:pPr>
        <w:spacing w:after="0" w:line="240" w:lineRule="atLeast"/>
        <w:jc w:val="both"/>
        <w:rPr>
          <w:rFonts w:ascii="Arial" w:eastAsia="Arial" w:hAnsi="Arial" w:cs="Arial"/>
          <w:b/>
          <w:sz w:val="18"/>
          <w:szCs w:val="18"/>
        </w:rPr>
      </w:pPr>
    </w:p>
    <w:tbl>
      <w:tblPr>
        <w:tblStyle w:val="a"/>
        <w:tblW w:w="7655" w:type="dxa"/>
        <w:tblInd w:w="560" w:type="dxa"/>
        <w:tblLayout w:type="fixed"/>
        <w:tblLook w:val="0000" w:firstRow="0" w:lastRow="0" w:firstColumn="0" w:lastColumn="0" w:noHBand="0" w:noVBand="0"/>
      </w:tblPr>
      <w:tblGrid>
        <w:gridCol w:w="4111"/>
        <w:gridCol w:w="3544"/>
      </w:tblGrid>
      <w:tr w:rsidR="00536151" w:rsidRPr="000A12A1" w14:paraId="0E6B67DF" w14:textId="77777777">
        <w:tc>
          <w:tcPr>
            <w:tcW w:w="4111" w:type="dxa"/>
            <w:shd w:val="clear" w:color="auto" w:fill="auto"/>
          </w:tcPr>
          <w:p w14:paraId="09037A32" w14:textId="77777777" w:rsidR="00536151" w:rsidRPr="000A12A1" w:rsidRDefault="00811149" w:rsidP="00C138DA">
            <w:pPr>
              <w:tabs>
                <w:tab w:val="left" w:pos="3030"/>
              </w:tabs>
              <w:spacing w:after="0" w:line="240" w:lineRule="atLeast"/>
              <w:ind w:left="7" w:hanging="7"/>
              <w:rPr>
                <w:rFonts w:ascii="Arial" w:eastAsia="Arial" w:hAnsi="Arial" w:cs="Arial"/>
                <w:color w:val="00000A"/>
                <w:sz w:val="18"/>
                <w:szCs w:val="18"/>
                <w:lang w:val="en-GB"/>
              </w:rPr>
            </w:pPr>
            <w:r w:rsidRPr="000A12A1">
              <w:rPr>
                <w:rFonts w:ascii="Arial" w:eastAsia="Arial" w:hAnsi="Arial" w:cs="Arial"/>
                <w:b/>
                <w:color w:val="00000A"/>
                <w:sz w:val="18"/>
                <w:szCs w:val="18"/>
                <w:lang w:val="en-GB"/>
              </w:rPr>
              <w:t xml:space="preserve">Head of Media Communication - Azimut </w:t>
            </w:r>
          </w:p>
          <w:p w14:paraId="6573886F" w14:textId="77777777" w:rsidR="00536151" w:rsidRPr="000A12A1" w:rsidRDefault="00811149" w:rsidP="00C138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tLeast"/>
              <w:rPr>
                <w:rFonts w:ascii="Arial" w:eastAsia="Arial" w:hAnsi="Arial" w:cs="Arial"/>
                <w:b/>
                <w:color w:val="00000A"/>
                <w:sz w:val="18"/>
                <w:szCs w:val="18"/>
                <w:lang w:val="en-GB"/>
              </w:rPr>
            </w:pPr>
            <w:r w:rsidRPr="000A12A1">
              <w:rPr>
                <w:rFonts w:ascii="Arial" w:eastAsia="Arial" w:hAnsi="Arial" w:cs="Arial"/>
                <w:color w:val="00000A"/>
                <w:sz w:val="18"/>
                <w:szCs w:val="18"/>
                <w:lang w:val="en-GB"/>
              </w:rPr>
              <w:t>Laura Sandrone</w:t>
            </w:r>
            <w:r w:rsidRPr="000A12A1">
              <w:rPr>
                <w:rFonts w:ascii="Arial" w:eastAsia="Arial" w:hAnsi="Arial" w:cs="Arial"/>
                <w:color w:val="0000FF"/>
                <w:sz w:val="18"/>
                <w:szCs w:val="18"/>
                <w:u w:val="single"/>
                <w:lang w:val="en-GB"/>
              </w:rPr>
              <w:br/>
              <w:t>laura.sandrone@azimutbenetti.com</w:t>
            </w:r>
          </w:p>
          <w:p w14:paraId="1C45F3FA" w14:textId="77777777" w:rsidR="00651C33" w:rsidRPr="000A12A1" w:rsidRDefault="00651C33" w:rsidP="00C138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tLeast"/>
              <w:rPr>
                <w:rFonts w:ascii="Arial" w:eastAsia="Arial" w:hAnsi="Arial" w:cs="Arial"/>
                <w:b/>
                <w:color w:val="00000A"/>
                <w:sz w:val="18"/>
                <w:szCs w:val="18"/>
                <w:lang w:val="en-GB"/>
              </w:rPr>
            </w:pPr>
            <w:bookmarkStart w:id="0" w:name="_heading=h.1fob9te" w:colFirst="0" w:colLast="0"/>
            <w:bookmarkEnd w:id="0"/>
          </w:p>
          <w:p w14:paraId="3C4F9B34" w14:textId="77777777" w:rsidR="0089286B" w:rsidRPr="000A12A1" w:rsidRDefault="0089286B" w:rsidP="00C138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tLeast"/>
              <w:rPr>
                <w:rFonts w:ascii="Arial" w:eastAsia="Arial" w:hAnsi="Arial" w:cs="Arial"/>
                <w:b/>
                <w:color w:val="00000A"/>
                <w:sz w:val="18"/>
                <w:szCs w:val="18"/>
                <w:lang w:val="en-GB"/>
              </w:rPr>
            </w:pPr>
          </w:p>
          <w:p w14:paraId="5501FDD8" w14:textId="77777777" w:rsidR="00536151" w:rsidRPr="000A12A1" w:rsidRDefault="00811149" w:rsidP="00C138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tLeast"/>
              <w:rPr>
                <w:rFonts w:ascii="Arial" w:eastAsia="Arial" w:hAnsi="Arial" w:cs="Arial"/>
                <w:color w:val="00000A"/>
                <w:sz w:val="18"/>
                <w:szCs w:val="18"/>
                <w:lang w:val="en-GB"/>
              </w:rPr>
            </w:pPr>
            <w:r w:rsidRPr="000A12A1">
              <w:rPr>
                <w:rFonts w:ascii="Arial" w:eastAsia="Arial" w:hAnsi="Arial" w:cs="Arial"/>
                <w:b/>
                <w:color w:val="00000A"/>
                <w:sz w:val="18"/>
                <w:szCs w:val="18"/>
                <w:lang w:val="en-GB"/>
              </w:rPr>
              <w:t xml:space="preserve">Press Office </w:t>
            </w:r>
            <w:proofErr w:type="spellStart"/>
            <w:r w:rsidRPr="000A12A1">
              <w:rPr>
                <w:rFonts w:ascii="Arial" w:eastAsia="Arial" w:hAnsi="Arial" w:cs="Arial"/>
                <w:b/>
                <w:color w:val="00000A"/>
                <w:sz w:val="18"/>
                <w:szCs w:val="18"/>
                <w:lang w:val="en-GB"/>
              </w:rPr>
              <w:t>Azimut|Benetti</w:t>
            </w:r>
            <w:proofErr w:type="spellEnd"/>
            <w:r w:rsidRPr="000A12A1">
              <w:rPr>
                <w:rFonts w:ascii="Arial" w:eastAsia="Arial" w:hAnsi="Arial" w:cs="Arial"/>
                <w:b/>
                <w:color w:val="00000A"/>
                <w:sz w:val="18"/>
                <w:szCs w:val="18"/>
                <w:lang w:val="en-GB"/>
              </w:rPr>
              <w:t xml:space="preserve"> Group</w:t>
            </w:r>
          </w:p>
          <w:p w14:paraId="48742D25" w14:textId="77777777" w:rsidR="00536151" w:rsidRPr="000A12A1" w:rsidRDefault="00811149" w:rsidP="00C138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tLeast"/>
              <w:ind w:left="7" w:hanging="7"/>
              <w:rPr>
                <w:rFonts w:ascii="Arial" w:eastAsia="Arial" w:hAnsi="Arial" w:cs="Arial"/>
                <w:color w:val="00000A"/>
                <w:sz w:val="18"/>
                <w:szCs w:val="18"/>
                <w:lang w:val="en-GB"/>
              </w:rPr>
            </w:pPr>
            <w:r w:rsidRPr="000A12A1">
              <w:rPr>
                <w:rFonts w:ascii="Arial" w:eastAsia="Arial" w:hAnsi="Arial" w:cs="Arial"/>
                <w:b/>
                <w:color w:val="00000A"/>
                <w:sz w:val="18"/>
                <w:szCs w:val="18"/>
                <w:lang w:val="en-GB"/>
              </w:rPr>
              <w:t>Sculati and Partners</w:t>
            </w:r>
          </w:p>
          <w:p w14:paraId="2BF4D0F0" w14:textId="77777777" w:rsidR="00536151" w:rsidRPr="000A12A1" w:rsidRDefault="00811149" w:rsidP="00C138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tLeast"/>
              <w:ind w:left="7" w:hanging="7"/>
              <w:rPr>
                <w:rFonts w:ascii="Arial" w:eastAsia="Arial" w:hAnsi="Arial" w:cs="Arial"/>
                <w:color w:val="00000A"/>
                <w:sz w:val="18"/>
                <w:szCs w:val="18"/>
                <w:lang w:val="en-GB"/>
              </w:rPr>
            </w:pPr>
            <w:r w:rsidRPr="000A12A1">
              <w:rPr>
                <w:rFonts w:ascii="Arial" w:eastAsia="Arial" w:hAnsi="Arial" w:cs="Arial"/>
                <w:color w:val="00000A"/>
                <w:sz w:val="18"/>
                <w:szCs w:val="18"/>
                <w:lang w:val="en-GB"/>
              </w:rPr>
              <w:t>T. +39 02.99253500</w:t>
            </w:r>
          </w:p>
          <w:p w14:paraId="6A0061A0" w14:textId="77777777" w:rsidR="00536151" w:rsidRPr="000A12A1" w:rsidRDefault="00833B0C" w:rsidP="00C138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tLeast"/>
              <w:ind w:left="7" w:hanging="7"/>
              <w:rPr>
                <w:rFonts w:ascii="Arial" w:eastAsia="Arial" w:hAnsi="Arial" w:cs="Arial"/>
                <w:color w:val="00000A"/>
                <w:sz w:val="18"/>
                <w:szCs w:val="18"/>
                <w:lang w:val="en-GB"/>
              </w:rPr>
            </w:pPr>
            <w:hyperlink r:id="rId9">
              <w:r w:rsidR="00811149" w:rsidRPr="000A12A1">
                <w:rPr>
                  <w:rFonts w:ascii="Arial" w:eastAsia="Arial" w:hAnsi="Arial" w:cs="Arial"/>
                  <w:color w:val="0000FF"/>
                  <w:sz w:val="18"/>
                  <w:szCs w:val="18"/>
                  <w:u w:val="single"/>
                  <w:lang w:val="en-GB"/>
                </w:rPr>
                <w:t>office@sculatiandpartners.com</w:t>
              </w:r>
            </w:hyperlink>
          </w:p>
          <w:p w14:paraId="2BAE1A2F" w14:textId="77777777" w:rsidR="00536151" w:rsidRPr="000A12A1" w:rsidRDefault="00536151" w:rsidP="00C138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tLeast"/>
              <w:rPr>
                <w:rFonts w:ascii="Arial" w:eastAsia="Arial" w:hAnsi="Arial" w:cs="Arial"/>
                <w:b/>
                <w:color w:val="00000A"/>
                <w:sz w:val="18"/>
                <w:szCs w:val="18"/>
                <w:lang w:val="en-GB"/>
              </w:rPr>
            </w:pPr>
          </w:p>
        </w:tc>
        <w:tc>
          <w:tcPr>
            <w:tcW w:w="3544" w:type="dxa"/>
            <w:shd w:val="clear" w:color="auto" w:fill="auto"/>
          </w:tcPr>
          <w:p w14:paraId="512F357F" w14:textId="77777777" w:rsidR="0089286B" w:rsidRPr="000A12A1" w:rsidRDefault="0089286B" w:rsidP="00C138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030"/>
              </w:tabs>
              <w:spacing w:after="0" w:line="240" w:lineRule="atLeast"/>
              <w:rPr>
                <w:rFonts w:ascii="Arial" w:eastAsia="Arial" w:hAnsi="Arial" w:cs="Arial"/>
                <w:b/>
                <w:sz w:val="18"/>
                <w:szCs w:val="18"/>
                <w:lang w:val="en-GB"/>
              </w:rPr>
            </w:pPr>
            <w:r w:rsidRPr="000A12A1">
              <w:rPr>
                <w:rFonts w:ascii="Arial" w:eastAsia="Arial" w:hAnsi="Arial" w:cs="Arial"/>
                <w:b/>
                <w:sz w:val="18"/>
                <w:szCs w:val="18"/>
                <w:lang w:val="en-GB"/>
              </w:rPr>
              <w:t xml:space="preserve">Communication – AMDL CIRCLE </w:t>
            </w:r>
          </w:p>
          <w:p w14:paraId="1B241A5D" w14:textId="77777777" w:rsidR="0089286B" w:rsidRPr="000A12A1" w:rsidRDefault="0089286B" w:rsidP="00C138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030"/>
              </w:tabs>
              <w:spacing w:after="0" w:line="240" w:lineRule="atLeast"/>
              <w:rPr>
                <w:rFonts w:ascii="Arial" w:eastAsia="Arial" w:hAnsi="Arial" w:cs="Arial"/>
                <w:sz w:val="18"/>
                <w:szCs w:val="18"/>
                <w:lang w:val="en-GB"/>
              </w:rPr>
            </w:pPr>
            <w:r w:rsidRPr="000A12A1">
              <w:rPr>
                <w:rFonts w:ascii="Arial" w:eastAsia="Arial" w:hAnsi="Arial" w:cs="Arial"/>
                <w:sz w:val="18"/>
                <w:szCs w:val="18"/>
                <w:lang w:val="en-GB"/>
              </w:rPr>
              <w:t xml:space="preserve">Valentina </w:t>
            </w:r>
            <w:proofErr w:type="spellStart"/>
            <w:r w:rsidRPr="000A12A1">
              <w:rPr>
                <w:rFonts w:ascii="Arial" w:eastAsia="Arial" w:hAnsi="Arial" w:cs="Arial"/>
                <w:sz w:val="18"/>
                <w:szCs w:val="18"/>
                <w:lang w:val="en-GB"/>
              </w:rPr>
              <w:t>Brivio</w:t>
            </w:r>
            <w:proofErr w:type="spellEnd"/>
          </w:p>
          <w:p w14:paraId="29FB332B" w14:textId="58BBB29E" w:rsidR="00536151" w:rsidRPr="000A12A1" w:rsidRDefault="00833B0C" w:rsidP="000A12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030"/>
              </w:tabs>
              <w:spacing w:after="0" w:line="240" w:lineRule="atLeast"/>
              <w:rPr>
                <w:rFonts w:ascii="Arial" w:eastAsia="Arial" w:hAnsi="Arial" w:cs="Arial"/>
                <w:sz w:val="18"/>
                <w:szCs w:val="18"/>
                <w:lang w:val="en-GB"/>
              </w:rPr>
            </w:pPr>
            <w:hyperlink r:id="rId10" w:history="1">
              <w:r w:rsidR="0089286B" w:rsidRPr="000A12A1">
                <w:rPr>
                  <w:rStyle w:val="Collegamentoipertestuale"/>
                  <w:rFonts w:ascii="Arial" w:eastAsia="Arial" w:hAnsi="Arial" w:cs="Arial"/>
                  <w:sz w:val="18"/>
                  <w:szCs w:val="18"/>
                  <w:lang w:val="en-GB"/>
                </w:rPr>
                <w:t>v.brivio@amdlcircle.com</w:t>
              </w:r>
            </w:hyperlink>
            <w:r w:rsidR="0089286B" w:rsidRPr="000A12A1">
              <w:rPr>
                <w:rFonts w:ascii="Arial" w:eastAsia="Arial" w:hAnsi="Arial" w:cs="Arial"/>
                <w:sz w:val="18"/>
                <w:szCs w:val="18"/>
                <w:lang w:val="en-GB"/>
              </w:rPr>
              <w:t xml:space="preserve"> </w:t>
            </w:r>
            <w:hyperlink r:id="rId11" w:history="1">
              <w:r w:rsidR="00AB728F" w:rsidRPr="000A12A1">
                <w:rPr>
                  <w:rStyle w:val="Collegamentoipertestuale"/>
                  <w:rFonts w:ascii="Arial" w:eastAsia="Arial" w:hAnsi="Arial" w:cs="Arial"/>
                  <w:sz w:val="18"/>
                  <w:szCs w:val="18"/>
                  <w:lang w:val="en-GB"/>
                </w:rPr>
                <w:t>media@amdlcircle.com</w:t>
              </w:r>
            </w:hyperlink>
          </w:p>
          <w:p w14:paraId="24E6B35E" w14:textId="77777777" w:rsidR="00536151" w:rsidRPr="000A12A1" w:rsidRDefault="00536151" w:rsidP="000A12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tLeast"/>
              <w:rPr>
                <w:rFonts w:ascii="Arial" w:eastAsia="Arial" w:hAnsi="Arial" w:cs="Arial"/>
                <w:color w:val="00000A"/>
                <w:sz w:val="18"/>
                <w:szCs w:val="18"/>
                <w:lang w:val="en-GB"/>
              </w:rPr>
            </w:pPr>
          </w:p>
          <w:p w14:paraId="417BE036" w14:textId="77777777" w:rsidR="00536151" w:rsidRPr="000A12A1" w:rsidRDefault="00811149" w:rsidP="00C138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tLeast"/>
              <w:rPr>
                <w:rFonts w:ascii="Arial" w:eastAsia="Arial" w:hAnsi="Arial" w:cs="Arial"/>
                <w:b/>
                <w:color w:val="00000A"/>
                <w:sz w:val="18"/>
                <w:szCs w:val="18"/>
                <w:lang w:val="en-GB"/>
              </w:rPr>
            </w:pPr>
            <w:r w:rsidRPr="000A12A1">
              <w:rPr>
                <w:rFonts w:ascii="Arial" w:eastAsia="Arial" w:hAnsi="Arial" w:cs="Arial"/>
                <w:b/>
                <w:color w:val="00000A"/>
                <w:sz w:val="18"/>
                <w:szCs w:val="18"/>
                <w:lang w:val="en-GB"/>
              </w:rPr>
              <w:t xml:space="preserve">Press contact The Sea Deck event: GWEP </w:t>
            </w:r>
            <w:proofErr w:type="spellStart"/>
            <w:r w:rsidRPr="000A12A1">
              <w:rPr>
                <w:rFonts w:ascii="Arial" w:eastAsia="Arial" w:hAnsi="Arial" w:cs="Arial"/>
                <w:b/>
                <w:color w:val="00000A"/>
                <w:sz w:val="18"/>
                <w:szCs w:val="18"/>
                <w:lang w:val="en-GB"/>
              </w:rPr>
              <w:t>public&amp;media</w:t>
            </w:r>
            <w:proofErr w:type="spellEnd"/>
            <w:r w:rsidRPr="000A12A1">
              <w:rPr>
                <w:rFonts w:ascii="Arial" w:eastAsia="Arial" w:hAnsi="Arial" w:cs="Arial"/>
                <w:b/>
                <w:color w:val="00000A"/>
                <w:sz w:val="18"/>
                <w:szCs w:val="18"/>
                <w:lang w:val="en-GB"/>
              </w:rPr>
              <w:t xml:space="preserve"> relations</w:t>
            </w:r>
          </w:p>
          <w:p w14:paraId="485540E6" w14:textId="77777777" w:rsidR="00E53EFA" w:rsidRPr="000A12A1" w:rsidRDefault="00E53EFA" w:rsidP="00C138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tLeas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0A12A1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Guendalina Perelli +39 329 9388286 </w:t>
            </w:r>
          </w:p>
          <w:p w14:paraId="09A783C3" w14:textId="77777777" w:rsidR="00E53EFA" w:rsidRPr="000A12A1" w:rsidRDefault="00E53EFA" w:rsidP="00C138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tLeas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0A12A1">
              <w:rPr>
                <w:rFonts w:ascii="Arial" w:eastAsia="Arial" w:hAnsi="Arial" w:cs="Arial"/>
                <w:color w:val="000000"/>
                <w:sz w:val="18"/>
                <w:szCs w:val="18"/>
              </w:rPr>
              <w:t>Lucia Legé +39 338 2365852</w:t>
            </w:r>
          </w:p>
          <w:p w14:paraId="7A7678E6" w14:textId="77777777" w:rsidR="00E53EFA" w:rsidRPr="000A12A1" w:rsidRDefault="00E53EFA" w:rsidP="00C138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tLeas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0A12A1">
              <w:rPr>
                <w:rFonts w:ascii="Arial" w:eastAsia="Arial" w:hAnsi="Arial" w:cs="Arial"/>
                <w:color w:val="000000"/>
                <w:sz w:val="18"/>
                <w:szCs w:val="18"/>
              </w:rPr>
              <w:t>Raffaella Tosi +39 392 5255057</w:t>
            </w:r>
          </w:p>
          <w:p w14:paraId="2E08FE13" w14:textId="77777777" w:rsidR="00E53EFA" w:rsidRPr="000A12A1" w:rsidRDefault="00833B0C" w:rsidP="00C138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tLeast"/>
              <w:ind w:left="7" w:hanging="7"/>
              <w:rPr>
                <w:rFonts w:ascii="Arial" w:eastAsia="Arial" w:hAnsi="Arial" w:cs="Arial"/>
                <w:color w:val="0000FF"/>
                <w:sz w:val="18"/>
                <w:szCs w:val="18"/>
                <w:u w:val="single"/>
              </w:rPr>
            </w:pPr>
            <w:hyperlink r:id="rId12">
              <w:r w:rsidR="00E53EFA" w:rsidRPr="000A12A1">
                <w:rPr>
                  <w:rFonts w:ascii="Arial" w:eastAsia="Arial" w:hAnsi="Arial" w:cs="Arial"/>
                  <w:color w:val="0000FF"/>
                  <w:sz w:val="18"/>
                  <w:szCs w:val="18"/>
                  <w:u w:val="single"/>
                </w:rPr>
                <w:t>press@gwep.it</w:t>
              </w:r>
            </w:hyperlink>
          </w:p>
          <w:p w14:paraId="2A07F5BF" w14:textId="77777777" w:rsidR="00536151" w:rsidRPr="000A12A1" w:rsidRDefault="00536151" w:rsidP="00C138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tLeast"/>
              <w:ind w:left="7" w:hanging="7"/>
              <w:rPr>
                <w:rFonts w:ascii="Arial" w:eastAsia="Arial" w:hAnsi="Arial" w:cs="Arial"/>
                <w:color w:val="00000A"/>
                <w:sz w:val="18"/>
                <w:szCs w:val="18"/>
              </w:rPr>
            </w:pPr>
          </w:p>
        </w:tc>
      </w:tr>
    </w:tbl>
    <w:p w14:paraId="497C946D" w14:textId="11E9ECFC" w:rsidR="00536151" w:rsidRDefault="00536151" w:rsidP="00F40D40">
      <w:pPr>
        <w:tabs>
          <w:tab w:val="left" w:pos="1362"/>
        </w:tabs>
        <w:spacing w:after="0" w:line="240" w:lineRule="atLeast"/>
        <w:jc w:val="both"/>
        <w:rPr>
          <w:rFonts w:ascii="Arial" w:eastAsia="Arial" w:hAnsi="Arial" w:cs="Arial"/>
          <w:sz w:val="20"/>
          <w:szCs w:val="20"/>
        </w:rPr>
      </w:pPr>
    </w:p>
    <w:sectPr w:rsidR="00536151" w:rsidSect="00F40D40">
      <w:headerReference w:type="default" r:id="rId13"/>
      <w:pgSz w:w="11906" w:h="16838"/>
      <w:pgMar w:top="1701" w:right="1134" w:bottom="816" w:left="1134" w:header="737" w:footer="284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160396" w14:textId="77777777" w:rsidR="00B8571C" w:rsidRDefault="00B8571C">
      <w:pPr>
        <w:spacing w:after="0" w:line="240" w:lineRule="auto"/>
      </w:pPr>
      <w:r>
        <w:separator/>
      </w:r>
    </w:p>
  </w:endnote>
  <w:endnote w:type="continuationSeparator" w:id="0">
    <w:p w14:paraId="5E418FDC" w14:textId="77777777" w:rsidR="00B8571C" w:rsidRDefault="00B857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ato">
    <w:altName w:val="Segoe UI"/>
    <w:panose1 w:val="020B0604020202020204"/>
    <w:charset w:val="00"/>
    <w:family w:val="swiss"/>
    <w:pitch w:val="variable"/>
    <w:sig w:usb0="E10002FF" w:usb1="5000ECF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599B8C" w14:textId="77777777" w:rsidR="00B8571C" w:rsidRDefault="00B8571C">
      <w:pPr>
        <w:spacing w:after="0" w:line="240" w:lineRule="auto"/>
      </w:pPr>
      <w:r>
        <w:separator/>
      </w:r>
    </w:p>
  </w:footnote>
  <w:footnote w:type="continuationSeparator" w:id="0">
    <w:p w14:paraId="72782EFB" w14:textId="77777777" w:rsidR="00B8571C" w:rsidRDefault="00B857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094C1F" w14:textId="4ADF731F" w:rsidR="00536151" w:rsidRDefault="00811149" w:rsidP="0089286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3FA8715A" wp14:editId="3C114D82">
          <wp:extent cx="1752551" cy="401694"/>
          <wp:effectExtent l="0" t="0" r="635" b="0"/>
          <wp:docPr id="2" name="image1.png" descr="C:\Users\laura.sandrone\Downloads\FULL_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:\Users\laura.sandrone\Downloads\FULL_LOGO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52551" cy="40169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89286B">
      <w:rPr>
        <w:noProof/>
        <w:color w:val="000000"/>
      </w:rPr>
      <w:t xml:space="preserve">                  </w:t>
    </w:r>
    <w:r w:rsidR="00C96FA4">
      <w:rPr>
        <w:noProof/>
        <w:color w:val="000000"/>
      </w:rPr>
      <w:drawing>
        <wp:inline distT="0" distB="0" distL="0" distR="0" wp14:anchorId="74A431CB" wp14:editId="15135A15">
          <wp:extent cx="682225" cy="432000"/>
          <wp:effectExtent l="0" t="0" r="3810" b="6350"/>
          <wp:docPr id="1" name="Immagine 1" descr="Immagine che contiene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 descr="Immagine che contiene logo&#10;&#10;Descrizione generat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2225" cy="43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9286B">
      <w:rPr>
        <w:noProof/>
        <w:color w:val="000000"/>
      </w:rPr>
      <w:t xml:space="preserve">                      </w:t>
    </w:r>
    <w:r w:rsidR="00C96FA4">
      <w:rPr>
        <w:noProof/>
        <w:color w:val="000000"/>
      </w:rPr>
      <w:drawing>
        <wp:inline distT="0" distB="0" distL="0" distR="0" wp14:anchorId="02543832" wp14:editId="73FC9A92">
          <wp:extent cx="1698322" cy="463550"/>
          <wp:effectExtent l="0" t="0" r="0" b="0"/>
          <wp:docPr id="3" name="Immagine 3" descr="C:\Users\laura.sandrone\Desktop\AmdlCircle_Landscape_Display_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laura.sandrone\Desktop\AmdlCircle_Landscape_Display_Black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8322" cy="463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9286B">
      <w:rPr>
        <w:noProof/>
        <w:color w:val="000000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1"/>
  <w:proofState w:spelling="clean"/>
  <w:defaultTabStop w:val="720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36151"/>
    <w:rsid w:val="00075694"/>
    <w:rsid w:val="000A12A1"/>
    <w:rsid w:val="000C06D4"/>
    <w:rsid w:val="000C7A37"/>
    <w:rsid w:val="000D1916"/>
    <w:rsid w:val="000E4A07"/>
    <w:rsid w:val="000E564D"/>
    <w:rsid w:val="001335BD"/>
    <w:rsid w:val="00152452"/>
    <w:rsid w:val="001A5C11"/>
    <w:rsid w:val="001B0F2D"/>
    <w:rsid w:val="001F4DCB"/>
    <w:rsid w:val="001F578D"/>
    <w:rsid w:val="0023354D"/>
    <w:rsid w:val="00250936"/>
    <w:rsid w:val="00251D31"/>
    <w:rsid w:val="002836AB"/>
    <w:rsid w:val="0028749E"/>
    <w:rsid w:val="00287E01"/>
    <w:rsid w:val="002C5B17"/>
    <w:rsid w:val="002D58AE"/>
    <w:rsid w:val="00300879"/>
    <w:rsid w:val="0038047D"/>
    <w:rsid w:val="003B1C7D"/>
    <w:rsid w:val="003B2B04"/>
    <w:rsid w:val="003D3EB7"/>
    <w:rsid w:val="00437BC1"/>
    <w:rsid w:val="00477B04"/>
    <w:rsid w:val="00481B0C"/>
    <w:rsid w:val="004A608F"/>
    <w:rsid w:val="004A7B0B"/>
    <w:rsid w:val="004E1E23"/>
    <w:rsid w:val="00517A89"/>
    <w:rsid w:val="00531B11"/>
    <w:rsid w:val="00536151"/>
    <w:rsid w:val="00651C33"/>
    <w:rsid w:val="00661DA9"/>
    <w:rsid w:val="00687E46"/>
    <w:rsid w:val="006B2BAC"/>
    <w:rsid w:val="006C7018"/>
    <w:rsid w:val="00755428"/>
    <w:rsid w:val="00786936"/>
    <w:rsid w:val="007E233F"/>
    <w:rsid w:val="00811149"/>
    <w:rsid w:val="00833B0C"/>
    <w:rsid w:val="00841817"/>
    <w:rsid w:val="00857EBF"/>
    <w:rsid w:val="0087769F"/>
    <w:rsid w:val="0089286B"/>
    <w:rsid w:val="008D34C1"/>
    <w:rsid w:val="008E021C"/>
    <w:rsid w:val="00917F1B"/>
    <w:rsid w:val="00931875"/>
    <w:rsid w:val="009B4282"/>
    <w:rsid w:val="009E1F0A"/>
    <w:rsid w:val="009E717F"/>
    <w:rsid w:val="00A85244"/>
    <w:rsid w:val="00AB728F"/>
    <w:rsid w:val="00AE656B"/>
    <w:rsid w:val="00AE6AC0"/>
    <w:rsid w:val="00B3093C"/>
    <w:rsid w:val="00B778E0"/>
    <w:rsid w:val="00B8571C"/>
    <w:rsid w:val="00B90BE7"/>
    <w:rsid w:val="00BA2266"/>
    <w:rsid w:val="00BA5F48"/>
    <w:rsid w:val="00BD0973"/>
    <w:rsid w:val="00C03826"/>
    <w:rsid w:val="00C138DA"/>
    <w:rsid w:val="00C171DA"/>
    <w:rsid w:val="00C26298"/>
    <w:rsid w:val="00C33CED"/>
    <w:rsid w:val="00C762B5"/>
    <w:rsid w:val="00C96FA4"/>
    <w:rsid w:val="00CB038C"/>
    <w:rsid w:val="00CB07EC"/>
    <w:rsid w:val="00CD62AC"/>
    <w:rsid w:val="00D14EDA"/>
    <w:rsid w:val="00D46D2D"/>
    <w:rsid w:val="00D82A73"/>
    <w:rsid w:val="00D83CE7"/>
    <w:rsid w:val="00E53EFA"/>
    <w:rsid w:val="00E55E0E"/>
    <w:rsid w:val="00EA4038"/>
    <w:rsid w:val="00EC0AA3"/>
    <w:rsid w:val="00F40D40"/>
    <w:rsid w:val="00F53C6F"/>
    <w:rsid w:val="00F83C7C"/>
    <w:rsid w:val="00FD6B4A"/>
    <w:rsid w:val="00FF2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A7E39EF"/>
  <w15:docId w15:val="{9627CE6A-181C-C148-BCDB-E9A9881DB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NormalTable1">
    <w:name w:val="Normal Table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agrafoelenco">
    <w:name w:val="List Paragraph"/>
    <w:basedOn w:val="Normale"/>
    <w:uiPriority w:val="34"/>
    <w:qFormat/>
    <w:rsid w:val="005125F4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82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82590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A9327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9327F"/>
  </w:style>
  <w:style w:type="paragraph" w:styleId="Pidipagina">
    <w:name w:val="footer"/>
    <w:basedOn w:val="Normale"/>
    <w:link w:val="PidipaginaCarattere"/>
    <w:uiPriority w:val="99"/>
    <w:unhideWhenUsed/>
    <w:rsid w:val="00A9327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9327F"/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Collegamentoipertestuale">
    <w:name w:val="Hyperlink"/>
    <w:rsid w:val="00D4439E"/>
    <w:rPr>
      <w:rFonts w:ascii="Times New Roman" w:hAnsi="Times New Roman" w:cs="Times New Roman"/>
      <w:color w:val="0000FF"/>
      <w:u w:val="single"/>
    </w:rPr>
  </w:style>
  <w:style w:type="paragraph" w:customStyle="1" w:styleId="Contenutocornice">
    <w:name w:val="Contenuto cornice"/>
    <w:basedOn w:val="Normale"/>
    <w:rsid w:val="00D4439E"/>
    <w:pPr>
      <w:spacing w:after="0" w:line="240" w:lineRule="auto"/>
    </w:pPr>
    <w:rPr>
      <w:rFonts w:ascii="Cambria" w:eastAsia="MS Mincho" w:hAnsi="Cambria" w:cs="Times New Roman"/>
      <w:color w:val="00000A"/>
      <w:sz w:val="24"/>
      <w:szCs w:val="24"/>
    </w:rPr>
  </w:style>
  <w:style w:type="paragraph" w:styleId="NormaleWeb">
    <w:name w:val="Normal (Web)"/>
    <w:basedOn w:val="Normale"/>
    <w:uiPriority w:val="99"/>
    <w:rsid w:val="00516E18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</w:rPr>
  </w:style>
  <w:style w:type="paragraph" w:styleId="Revisione">
    <w:name w:val="Revision"/>
    <w:hidden/>
    <w:uiPriority w:val="99"/>
    <w:semiHidden/>
    <w:rsid w:val="0041687C"/>
    <w:pPr>
      <w:spacing w:after="0" w:line="240" w:lineRule="auto"/>
    </w:pPr>
  </w:style>
  <w:style w:type="character" w:customStyle="1" w:styleId="normaltextrun">
    <w:name w:val="normaltextrun"/>
    <w:basedOn w:val="Carpredefinitoparagrafo"/>
    <w:rsid w:val="00787880"/>
  </w:style>
  <w:style w:type="character" w:customStyle="1" w:styleId="eop">
    <w:name w:val="eop"/>
    <w:basedOn w:val="Carpredefinitoparagrafo"/>
    <w:rsid w:val="00787880"/>
  </w:style>
  <w:style w:type="character" w:styleId="Rimandocommento">
    <w:name w:val="annotation reference"/>
    <w:basedOn w:val="Carpredefinitoparagrafo"/>
    <w:uiPriority w:val="99"/>
    <w:semiHidden/>
    <w:unhideWhenUsed/>
    <w:rsid w:val="00824832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824832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824832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24832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824832"/>
    <w:rPr>
      <w:b/>
      <w:bCs/>
      <w:sz w:val="20"/>
      <w:szCs w:val="20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015889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C36113"/>
    <w:rPr>
      <w:b/>
      <w:bCs/>
    </w:rPr>
  </w:style>
  <w:style w:type="character" w:customStyle="1" w:styleId="animatenumber">
    <w:name w:val="animatenumber"/>
    <w:basedOn w:val="Carpredefinitoparagrafo"/>
    <w:rsid w:val="00C36113"/>
  </w:style>
  <w:style w:type="character" w:styleId="Enfasicorsivo">
    <w:name w:val="Emphasis"/>
    <w:basedOn w:val="Carpredefinitoparagrafo"/>
    <w:uiPriority w:val="20"/>
    <w:qFormat/>
    <w:rsid w:val="001D4367"/>
    <w:rPr>
      <w:i/>
      <w:iCs/>
    </w:rPr>
  </w:style>
  <w:style w:type="paragraph" w:customStyle="1" w:styleId="paragraph">
    <w:name w:val="paragraph"/>
    <w:basedOn w:val="Normale"/>
    <w:rsid w:val="00053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Corpotesto">
    <w:name w:val="Body Text"/>
    <w:basedOn w:val="Normale"/>
    <w:link w:val="CorpotestoCarattere"/>
    <w:uiPriority w:val="1"/>
    <w:qFormat/>
    <w:rsid w:val="00A342CB"/>
    <w:pPr>
      <w:widowControl w:val="0"/>
      <w:autoSpaceDE w:val="0"/>
      <w:autoSpaceDN w:val="0"/>
      <w:adjustRightInd w:val="0"/>
      <w:spacing w:after="0" w:line="240" w:lineRule="auto"/>
    </w:pPr>
    <w:rPr>
      <w:rFonts w:ascii="Lato" w:eastAsiaTheme="minorEastAsia" w:hAnsi="Lato" w:cs="Lato"/>
      <w:sz w:val="20"/>
      <w:szCs w:val="20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A342CB"/>
    <w:rPr>
      <w:rFonts w:ascii="Lato" w:eastAsiaTheme="minorEastAsia" w:hAnsi="Lato" w:cs="Lato"/>
      <w:sz w:val="20"/>
      <w:szCs w:val="2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A342CB"/>
    <w:rPr>
      <w:color w:val="605E5C"/>
      <w:shd w:val="clear" w:color="auto" w:fill="E1DFDD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007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07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9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50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39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1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70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lsand.esvalabs.com/?u=http%3A%2F%2Famdlcircle.com&amp;e=6c67f017&amp;h=314fae55&amp;f=y&amp;p=n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mailto:press@gwep.it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media@amdlcircle.com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v.brivio@amdlcircle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office@sculatiandpartners.com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WI3bLbaUpeeWII52IVmdZYoc9jw==">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1102</Words>
  <Characters>6284</Characters>
  <Application>Microsoft Office Word</Application>
  <DocSecurity>0</DocSecurity>
  <Lines>52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7372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Marcello Conti</dc:creator>
  <cp:lastModifiedBy>Guendalina Perelli</cp:lastModifiedBy>
  <cp:revision>4</cp:revision>
  <cp:lastPrinted>2023-04-06T14:19:00Z</cp:lastPrinted>
  <dcterms:created xsi:type="dcterms:W3CDTF">2023-04-06T13:54:00Z</dcterms:created>
  <dcterms:modified xsi:type="dcterms:W3CDTF">2023-04-06T14:20:00Z</dcterms:modified>
</cp:coreProperties>
</file>