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EF088" w14:textId="2CCAB74A" w:rsidR="005E536C" w:rsidRPr="0087208B" w:rsidRDefault="00BF0CC9" w:rsidP="00684A54">
      <w:pPr>
        <w:jc w:val="center"/>
        <w:rPr>
          <w:rFonts w:ascii="Arial" w:hAnsi="Arial" w:cs="Arial"/>
          <w:b/>
          <w:bCs/>
        </w:rPr>
      </w:pPr>
      <w:r w:rsidRPr="00BF0CC9">
        <w:rPr>
          <w:rFonts w:ascii="Arial" w:hAnsi="Arial" w:cs="Arial"/>
          <w:b/>
          <w:bCs/>
          <w:color w:val="000000"/>
        </w:rPr>
        <w:t>AZIMUT SVELA LA SERIE SEADECK: IBRIDO E NUOVE TECNOLOGIE PER RIDURRE L’IMPATTO AMBIENTALE E TORNARE ALLA NATURA</w:t>
      </w:r>
    </w:p>
    <w:p w14:paraId="6A541A55" w14:textId="7217EB75" w:rsidR="008C7348" w:rsidRDefault="0007209C" w:rsidP="00CF3986">
      <w:pPr>
        <w:jc w:val="both"/>
        <w:rPr>
          <w:rFonts w:ascii="Arial" w:hAnsi="Arial" w:cs="Arial"/>
          <w:b/>
          <w:bCs/>
          <w:color w:val="000000" w:themeColor="text1"/>
        </w:rPr>
      </w:pPr>
      <w:r w:rsidRPr="000A500A">
        <w:rPr>
          <w:rFonts w:ascii="Arial" w:hAnsi="Arial" w:cs="Arial"/>
          <w:b/>
          <w:bCs/>
          <w:color w:val="000000" w:themeColor="text1"/>
        </w:rPr>
        <w:t>Seadeck</w:t>
      </w:r>
      <w:r w:rsidR="00707879">
        <w:rPr>
          <w:rFonts w:ascii="Arial" w:hAnsi="Arial" w:cs="Arial"/>
          <w:b/>
          <w:bCs/>
          <w:color w:val="000000" w:themeColor="text1"/>
        </w:rPr>
        <w:t xml:space="preserve">, </w:t>
      </w:r>
      <w:r w:rsidR="00D01749" w:rsidRPr="000A500A">
        <w:rPr>
          <w:rFonts w:ascii="Arial" w:hAnsi="Arial" w:cs="Arial"/>
          <w:b/>
          <w:bCs/>
          <w:color w:val="000000" w:themeColor="text1"/>
        </w:rPr>
        <w:t>la prima S</w:t>
      </w:r>
      <w:r w:rsidR="00F17C07" w:rsidRPr="000A500A">
        <w:rPr>
          <w:rFonts w:ascii="Arial" w:hAnsi="Arial" w:cs="Arial"/>
          <w:b/>
          <w:bCs/>
          <w:color w:val="000000" w:themeColor="text1"/>
        </w:rPr>
        <w:t xml:space="preserve">erie ibrida di motoryacht per </w:t>
      </w:r>
      <w:r w:rsidR="002539D9" w:rsidRPr="000A500A">
        <w:rPr>
          <w:rFonts w:ascii="Arial" w:hAnsi="Arial" w:cs="Arial"/>
          <w:b/>
          <w:bCs/>
          <w:color w:val="000000" w:themeColor="text1"/>
        </w:rPr>
        <w:t>la famiglia e la</w:t>
      </w:r>
      <w:r w:rsidR="00E80597" w:rsidRPr="008742AA">
        <w:rPr>
          <w:rFonts w:ascii="Arial" w:hAnsi="Arial" w:cs="Arial"/>
          <w:b/>
          <w:bCs/>
          <w:color w:val="000000" w:themeColor="text1"/>
        </w:rPr>
        <w:t xml:space="preserve"> </w:t>
      </w:r>
      <w:r w:rsidR="00F17C07" w:rsidRPr="008742AA">
        <w:rPr>
          <w:rFonts w:ascii="Arial" w:hAnsi="Arial" w:cs="Arial"/>
          <w:b/>
          <w:bCs/>
          <w:color w:val="000000" w:themeColor="text1"/>
        </w:rPr>
        <w:t>più efficiente</w:t>
      </w:r>
      <w:r w:rsidRPr="008742AA">
        <w:rPr>
          <w:rFonts w:ascii="Arial" w:hAnsi="Arial" w:cs="Arial"/>
          <w:b/>
          <w:bCs/>
          <w:color w:val="000000" w:themeColor="text1"/>
        </w:rPr>
        <w:t xml:space="preserve"> </w:t>
      </w:r>
      <w:r w:rsidR="008D505E" w:rsidRPr="008742AA">
        <w:rPr>
          <w:rFonts w:ascii="Arial" w:hAnsi="Arial" w:cs="Arial"/>
          <w:b/>
          <w:bCs/>
          <w:color w:val="000000" w:themeColor="text1"/>
        </w:rPr>
        <w:t xml:space="preserve">mai </w:t>
      </w:r>
      <w:r w:rsidR="008742AA">
        <w:rPr>
          <w:rFonts w:ascii="Arial" w:hAnsi="Arial" w:cs="Arial"/>
          <w:b/>
          <w:bCs/>
          <w:color w:val="000000" w:themeColor="text1"/>
        </w:rPr>
        <w:t>progettata</w:t>
      </w:r>
      <w:r w:rsidR="008D505E" w:rsidRPr="008742AA">
        <w:rPr>
          <w:rFonts w:ascii="Arial" w:hAnsi="Arial" w:cs="Arial"/>
          <w:b/>
          <w:bCs/>
          <w:color w:val="000000" w:themeColor="text1"/>
        </w:rPr>
        <w:t xml:space="preserve"> da Azimut</w:t>
      </w:r>
      <w:r w:rsidRPr="008742AA">
        <w:rPr>
          <w:rFonts w:ascii="Arial" w:hAnsi="Arial" w:cs="Arial"/>
          <w:b/>
          <w:bCs/>
          <w:color w:val="000000" w:themeColor="text1"/>
        </w:rPr>
        <w:t xml:space="preserve">. </w:t>
      </w:r>
      <w:r w:rsidR="00466D94" w:rsidRPr="008742AA">
        <w:rPr>
          <w:rFonts w:ascii="Arial" w:hAnsi="Arial" w:cs="Arial"/>
          <w:b/>
          <w:bCs/>
          <w:color w:val="000000" w:themeColor="text1"/>
        </w:rPr>
        <w:t xml:space="preserve">Una </w:t>
      </w:r>
      <w:r w:rsidR="008C7348" w:rsidRPr="008742AA">
        <w:rPr>
          <w:rFonts w:ascii="Arial" w:hAnsi="Arial" w:cs="Arial"/>
          <w:b/>
          <w:bCs/>
          <w:color w:val="000000" w:themeColor="text1"/>
        </w:rPr>
        <w:t>nuova Linea che realizza l’ideale del ritorno alla natura grazie a soluzioni tecnologiche volte a ridurre</w:t>
      </w:r>
      <w:r w:rsidR="009D584E">
        <w:rPr>
          <w:rFonts w:ascii="Arial" w:hAnsi="Arial" w:cs="Arial"/>
          <w:b/>
          <w:bCs/>
          <w:color w:val="000000" w:themeColor="text1"/>
        </w:rPr>
        <w:t xml:space="preserve"> le emissioni fino al 40%</w:t>
      </w:r>
      <w:r w:rsidR="0049290C" w:rsidRPr="008742AA">
        <w:rPr>
          <w:rFonts w:ascii="Arial" w:hAnsi="Arial" w:cs="Arial"/>
          <w:b/>
          <w:bCs/>
          <w:color w:val="000000" w:themeColor="text1"/>
        </w:rPr>
        <w:t xml:space="preserve"> </w:t>
      </w:r>
      <w:r w:rsidR="008C7348" w:rsidRPr="008742AA">
        <w:rPr>
          <w:rFonts w:ascii="Arial" w:hAnsi="Arial" w:cs="Arial"/>
          <w:b/>
          <w:bCs/>
          <w:color w:val="000000" w:themeColor="text1"/>
        </w:rPr>
        <w:t xml:space="preserve">e </w:t>
      </w:r>
      <w:r w:rsidR="00783D40">
        <w:rPr>
          <w:rFonts w:ascii="Arial" w:hAnsi="Arial" w:cs="Arial"/>
          <w:b/>
          <w:bCs/>
          <w:color w:val="000000" w:themeColor="text1"/>
        </w:rPr>
        <w:t>alla Fun Island, uno spazio di poppa</w:t>
      </w:r>
      <w:r w:rsidR="000F3471">
        <w:rPr>
          <w:rFonts w:ascii="Arial" w:hAnsi="Arial" w:cs="Arial"/>
          <w:b/>
          <w:bCs/>
          <w:color w:val="000000" w:themeColor="text1"/>
        </w:rPr>
        <w:t xml:space="preserve"> re</w:t>
      </w:r>
      <w:r w:rsidR="0049290C" w:rsidRPr="008742AA">
        <w:rPr>
          <w:rFonts w:ascii="Arial" w:hAnsi="Arial" w:cs="Arial"/>
          <w:b/>
          <w:bCs/>
          <w:color w:val="000000" w:themeColor="text1"/>
        </w:rPr>
        <w:t>inventato</w:t>
      </w:r>
      <w:r w:rsidR="008C7348" w:rsidRPr="008742AA">
        <w:rPr>
          <w:rFonts w:ascii="Arial" w:hAnsi="Arial" w:cs="Arial"/>
          <w:b/>
          <w:bCs/>
          <w:color w:val="000000" w:themeColor="text1"/>
        </w:rPr>
        <w:t>, che “abbraccia” il mare e un nuovo stile di vita fondato sul benessere.</w:t>
      </w:r>
      <w:r w:rsidR="008C7348">
        <w:rPr>
          <w:rFonts w:ascii="Arial" w:hAnsi="Arial" w:cs="Arial"/>
          <w:b/>
          <w:bCs/>
          <w:color w:val="000000" w:themeColor="text1"/>
        </w:rPr>
        <w:t xml:space="preserve"> </w:t>
      </w:r>
      <w:r w:rsidR="001752B4">
        <w:rPr>
          <w:rFonts w:ascii="Arial" w:hAnsi="Arial" w:cs="Arial"/>
          <w:b/>
          <w:bCs/>
          <w:color w:val="000000" w:themeColor="text1"/>
        </w:rPr>
        <w:t xml:space="preserve">Un concept innovativo e olistico, nato dalla collaborazione con Alberto Mancini e Matteo </w:t>
      </w:r>
      <w:proofErr w:type="spellStart"/>
      <w:r w:rsidR="001752B4">
        <w:rPr>
          <w:rFonts w:ascii="Arial" w:hAnsi="Arial" w:cs="Arial"/>
          <w:b/>
          <w:bCs/>
          <w:color w:val="000000" w:themeColor="text1"/>
        </w:rPr>
        <w:t>Thun</w:t>
      </w:r>
      <w:proofErr w:type="spellEnd"/>
      <w:r w:rsidR="001752B4">
        <w:rPr>
          <w:rFonts w:ascii="Arial" w:hAnsi="Arial" w:cs="Arial"/>
          <w:b/>
          <w:bCs/>
          <w:color w:val="000000" w:themeColor="text1"/>
        </w:rPr>
        <w:t xml:space="preserve"> &amp; Antonio </w:t>
      </w:r>
      <w:proofErr w:type="spellStart"/>
      <w:r w:rsidR="001752B4">
        <w:rPr>
          <w:rFonts w:ascii="Arial" w:hAnsi="Arial" w:cs="Arial"/>
          <w:b/>
          <w:bCs/>
          <w:color w:val="000000" w:themeColor="text1"/>
        </w:rPr>
        <w:t>Rodriguez</w:t>
      </w:r>
      <w:proofErr w:type="spellEnd"/>
      <w:r w:rsidR="001752B4">
        <w:rPr>
          <w:rFonts w:ascii="Arial" w:hAnsi="Arial" w:cs="Arial"/>
          <w:b/>
          <w:bCs/>
          <w:color w:val="000000" w:themeColor="text1"/>
        </w:rPr>
        <w:t xml:space="preserve">, al loro debutto su uno yacht. </w:t>
      </w:r>
    </w:p>
    <w:p w14:paraId="1AB0EA2E" w14:textId="1014B829" w:rsidR="004B6A21" w:rsidRDefault="004B6A21" w:rsidP="00CF3986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05E9C162" w14:textId="2CE9E36B" w:rsidR="004B6A21" w:rsidRDefault="004B6A21" w:rsidP="004B6A21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4480037C" wp14:editId="11C80D86">
            <wp:extent cx="2870200" cy="1600386"/>
            <wp:effectExtent l="0" t="0" r="6350" b="0"/>
            <wp:docPr id="1" name="Immagine 1" descr="Seadeck 6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eadeck 6&#10;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56" b="17184"/>
                    <a:stretch/>
                  </pic:blipFill>
                  <pic:spPr bwMode="auto">
                    <a:xfrm>
                      <a:off x="0" y="0"/>
                      <a:ext cx="2870200" cy="1600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 w:themeColor="text1"/>
        </w:rPr>
        <w:t xml:space="preserve">  </w:t>
      </w:r>
      <w:r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11449C79" wp14:editId="00303CE2">
            <wp:extent cx="2875280" cy="1568206"/>
            <wp:effectExtent l="0" t="0" r="1270" b="0"/>
            <wp:docPr id="2" name="Immagine 2" descr="Immagine che contiene acqua, esterni, barca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acqua, esterni, barca, cielo&#10;&#10;Descrizione generat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7" t="13453" b="9962"/>
                    <a:stretch/>
                  </pic:blipFill>
                  <pic:spPr bwMode="auto">
                    <a:xfrm>
                      <a:off x="0" y="0"/>
                      <a:ext cx="2875280" cy="1568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64D20" w14:textId="3D476679" w:rsidR="004B6A21" w:rsidRPr="004B6A21" w:rsidRDefault="004B6A21" w:rsidP="004B6A21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6A21">
        <w:rPr>
          <w:rFonts w:ascii="Arial" w:hAnsi="Arial" w:cs="Arial"/>
          <w:i/>
          <w:iCs/>
          <w:color w:val="000000" w:themeColor="text1"/>
          <w:sz w:val="18"/>
          <w:szCs w:val="18"/>
        </w:rPr>
        <w:t>Da sinistra a destra: Seadeck 6 e Seadeck 7</w:t>
      </w:r>
    </w:p>
    <w:p w14:paraId="3B704CA3" w14:textId="40073EB8" w:rsidR="00373DD4" w:rsidRDefault="00D049E5" w:rsidP="008C7348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I </w:t>
      </w:r>
      <w:r w:rsidR="00FB6D62">
        <w:rPr>
          <w:rFonts w:ascii="Arial" w:hAnsi="Arial" w:cs="Arial"/>
          <w:bCs/>
          <w:color w:val="000000" w:themeColor="text1"/>
        </w:rPr>
        <w:t>lanci più recenti di Azimut</w:t>
      </w:r>
      <w:r w:rsidR="00A6279D">
        <w:rPr>
          <w:rFonts w:ascii="Arial" w:hAnsi="Arial" w:cs="Arial"/>
          <w:bCs/>
          <w:color w:val="000000" w:themeColor="text1"/>
        </w:rPr>
        <w:t xml:space="preserve"> tracciano</w:t>
      </w:r>
      <w:r w:rsidR="008742AA">
        <w:rPr>
          <w:rFonts w:ascii="Arial" w:hAnsi="Arial" w:cs="Arial"/>
          <w:bCs/>
          <w:color w:val="000000" w:themeColor="text1"/>
        </w:rPr>
        <w:t xml:space="preserve"> un percorso in cui le innovazion</w:t>
      </w:r>
      <w:r w:rsidR="00885D8A">
        <w:rPr>
          <w:rFonts w:ascii="Arial" w:hAnsi="Arial" w:cs="Arial"/>
          <w:bCs/>
          <w:color w:val="000000" w:themeColor="text1"/>
        </w:rPr>
        <w:t>i tecnologiche volte a</w:t>
      </w:r>
      <w:r w:rsidR="008742AA">
        <w:rPr>
          <w:rFonts w:ascii="Arial" w:hAnsi="Arial" w:cs="Arial"/>
          <w:bCs/>
          <w:color w:val="000000" w:themeColor="text1"/>
        </w:rPr>
        <w:t xml:space="preserve"> </w:t>
      </w:r>
      <w:r w:rsidR="008742AA" w:rsidRPr="00530522">
        <w:rPr>
          <w:rFonts w:ascii="Arial" w:hAnsi="Arial" w:cs="Arial"/>
          <w:b/>
          <w:bCs/>
          <w:color w:val="000000" w:themeColor="text1"/>
        </w:rPr>
        <w:t>diminuire l’impatto ambientale</w:t>
      </w:r>
      <w:r w:rsidR="006F3FAA">
        <w:rPr>
          <w:rFonts w:ascii="Arial" w:hAnsi="Arial" w:cs="Arial"/>
          <w:bCs/>
          <w:color w:val="000000" w:themeColor="text1"/>
        </w:rPr>
        <w:t xml:space="preserve"> si accompagnano con</w:t>
      </w:r>
      <w:r w:rsidR="008742AA">
        <w:rPr>
          <w:rFonts w:ascii="Arial" w:hAnsi="Arial" w:cs="Arial"/>
          <w:bCs/>
          <w:color w:val="000000" w:themeColor="text1"/>
        </w:rPr>
        <w:t xml:space="preserve"> soluzioni</w:t>
      </w:r>
      <w:r w:rsidR="00885D8A">
        <w:rPr>
          <w:rFonts w:ascii="Arial" w:hAnsi="Arial" w:cs="Arial"/>
          <w:bCs/>
          <w:color w:val="000000" w:themeColor="text1"/>
        </w:rPr>
        <w:t xml:space="preserve"> di design pensate per</w:t>
      </w:r>
      <w:r w:rsidR="008742AA">
        <w:rPr>
          <w:rFonts w:ascii="Arial" w:hAnsi="Arial" w:cs="Arial"/>
          <w:bCs/>
          <w:color w:val="000000" w:themeColor="text1"/>
        </w:rPr>
        <w:t xml:space="preserve"> </w:t>
      </w:r>
      <w:r w:rsidR="008742AA" w:rsidRPr="00530522">
        <w:rPr>
          <w:rFonts w:ascii="Arial" w:hAnsi="Arial" w:cs="Arial"/>
          <w:b/>
          <w:bCs/>
          <w:color w:val="000000" w:themeColor="text1"/>
        </w:rPr>
        <w:t>abbattere le barriere tra inter</w:t>
      </w:r>
      <w:r w:rsidR="00A6279D" w:rsidRPr="00530522">
        <w:rPr>
          <w:rFonts w:ascii="Arial" w:hAnsi="Arial" w:cs="Arial"/>
          <w:b/>
          <w:bCs/>
          <w:color w:val="000000" w:themeColor="text1"/>
        </w:rPr>
        <w:t>no ed este</w:t>
      </w:r>
      <w:r w:rsidR="00C941DE" w:rsidRPr="00530522">
        <w:rPr>
          <w:rFonts w:ascii="Arial" w:hAnsi="Arial" w:cs="Arial"/>
          <w:b/>
          <w:bCs/>
          <w:color w:val="000000" w:themeColor="text1"/>
        </w:rPr>
        <w:t>rno</w:t>
      </w:r>
      <w:r w:rsidR="000F3471">
        <w:rPr>
          <w:rFonts w:ascii="Arial" w:hAnsi="Arial" w:cs="Arial"/>
          <w:bCs/>
          <w:color w:val="000000" w:themeColor="text1"/>
        </w:rPr>
        <w:t xml:space="preserve"> e riavvicinare</w:t>
      </w:r>
      <w:r w:rsidR="00530522">
        <w:rPr>
          <w:rFonts w:ascii="Arial" w:hAnsi="Arial" w:cs="Arial"/>
          <w:bCs/>
          <w:color w:val="000000" w:themeColor="text1"/>
        </w:rPr>
        <w:t xml:space="preserve"> al mar</w:t>
      </w:r>
      <w:r w:rsidR="005A384C">
        <w:rPr>
          <w:rFonts w:ascii="Arial" w:hAnsi="Arial" w:cs="Arial"/>
          <w:bCs/>
          <w:color w:val="000000" w:themeColor="text1"/>
        </w:rPr>
        <w:t xml:space="preserve">e e alla natura. </w:t>
      </w:r>
      <w:r w:rsidR="00EB2561">
        <w:rPr>
          <w:rFonts w:ascii="Arial" w:hAnsi="Arial" w:cs="Arial"/>
          <w:bCs/>
          <w:color w:val="000000" w:themeColor="text1"/>
        </w:rPr>
        <w:t>Infatti, o</w:t>
      </w:r>
      <w:r w:rsidR="00A6279D">
        <w:rPr>
          <w:rFonts w:ascii="Arial" w:hAnsi="Arial" w:cs="Arial"/>
          <w:bCs/>
          <w:color w:val="000000" w:themeColor="text1"/>
        </w:rPr>
        <w:t xml:space="preserve">ggi oltre la metà della flotta di Azimut è costituita da </w:t>
      </w:r>
      <w:proofErr w:type="spellStart"/>
      <w:r w:rsidR="00A6279D" w:rsidRPr="00885D8A">
        <w:rPr>
          <w:rFonts w:ascii="Arial" w:hAnsi="Arial" w:cs="Arial"/>
          <w:b/>
          <w:bCs/>
          <w:color w:val="000000" w:themeColor="text1"/>
        </w:rPr>
        <w:t>Low</w:t>
      </w:r>
      <w:proofErr w:type="spellEnd"/>
      <w:r w:rsidR="00A6279D" w:rsidRPr="00885D8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A6279D" w:rsidRPr="00885D8A">
        <w:rPr>
          <w:rFonts w:ascii="Arial" w:hAnsi="Arial" w:cs="Arial"/>
          <w:b/>
          <w:bCs/>
          <w:color w:val="000000" w:themeColor="text1"/>
        </w:rPr>
        <w:t>Emission</w:t>
      </w:r>
      <w:proofErr w:type="spellEnd"/>
      <w:r w:rsidR="00A6279D" w:rsidRPr="00885D8A">
        <w:rPr>
          <w:rFonts w:ascii="Arial" w:hAnsi="Arial" w:cs="Arial"/>
          <w:b/>
          <w:bCs/>
          <w:color w:val="000000" w:themeColor="text1"/>
        </w:rPr>
        <w:t xml:space="preserve"> Yacht</w:t>
      </w:r>
      <w:r w:rsidR="00777309">
        <w:rPr>
          <w:rFonts w:ascii="Arial" w:hAnsi="Arial" w:cs="Arial"/>
          <w:b/>
          <w:bCs/>
          <w:color w:val="000000" w:themeColor="text1"/>
        </w:rPr>
        <w:t>s</w:t>
      </w:r>
      <w:r w:rsidR="00A6279D">
        <w:rPr>
          <w:rFonts w:ascii="Arial" w:hAnsi="Arial" w:cs="Arial"/>
          <w:bCs/>
          <w:color w:val="000000" w:themeColor="text1"/>
        </w:rPr>
        <w:t xml:space="preserve"> e </w:t>
      </w:r>
      <w:r w:rsidR="005A384C">
        <w:rPr>
          <w:rFonts w:ascii="Arial" w:hAnsi="Arial" w:cs="Arial"/>
          <w:bCs/>
          <w:color w:val="000000" w:themeColor="text1"/>
        </w:rPr>
        <w:t>l’ultima rivoluzione</w:t>
      </w:r>
      <w:r w:rsidR="00C941DE">
        <w:rPr>
          <w:rFonts w:ascii="Arial" w:hAnsi="Arial" w:cs="Arial"/>
          <w:bCs/>
          <w:color w:val="000000" w:themeColor="text1"/>
        </w:rPr>
        <w:t xml:space="preserve"> </w:t>
      </w:r>
      <w:r w:rsidR="00885D8A">
        <w:rPr>
          <w:rFonts w:ascii="Arial" w:hAnsi="Arial" w:cs="Arial"/>
          <w:bCs/>
          <w:color w:val="000000" w:themeColor="text1"/>
        </w:rPr>
        <w:t xml:space="preserve">nella storia del design nautico </w:t>
      </w:r>
      <w:r w:rsidR="00A6279D">
        <w:rPr>
          <w:rFonts w:ascii="Arial" w:hAnsi="Arial" w:cs="Arial"/>
          <w:bCs/>
          <w:color w:val="000000" w:themeColor="text1"/>
        </w:rPr>
        <w:t>è</w:t>
      </w:r>
      <w:r w:rsidR="00DB2C5C">
        <w:rPr>
          <w:rFonts w:ascii="Arial" w:hAnsi="Arial" w:cs="Arial"/>
          <w:bCs/>
          <w:color w:val="000000" w:themeColor="text1"/>
        </w:rPr>
        <w:t xml:space="preserve"> rappresentata dall</w:t>
      </w:r>
      <w:r w:rsidR="00A6279D" w:rsidRPr="00DB2C5C">
        <w:rPr>
          <w:rFonts w:ascii="Arial" w:hAnsi="Arial" w:cs="Arial"/>
          <w:bCs/>
          <w:color w:val="000000" w:themeColor="text1"/>
        </w:rPr>
        <w:t>’</w:t>
      </w:r>
      <w:r w:rsidR="00A6279D" w:rsidRPr="00885D8A">
        <w:rPr>
          <w:rFonts w:ascii="Arial" w:hAnsi="Arial" w:cs="Arial"/>
          <w:b/>
          <w:bCs/>
          <w:color w:val="000000" w:themeColor="text1"/>
        </w:rPr>
        <w:t>Oasis Deck™</w:t>
      </w:r>
      <w:r w:rsidR="00C93B12">
        <w:rPr>
          <w:rFonts w:ascii="Arial" w:hAnsi="Arial" w:cs="Arial"/>
          <w:b/>
          <w:bCs/>
          <w:color w:val="000000" w:themeColor="text1"/>
        </w:rPr>
        <w:t xml:space="preserve"> di Benetti</w:t>
      </w:r>
      <w:r w:rsidR="005A384C">
        <w:rPr>
          <w:rFonts w:ascii="Arial" w:hAnsi="Arial" w:cs="Arial"/>
          <w:bCs/>
          <w:color w:val="000000" w:themeColor="text1"/>
        </w:rPr>
        <w:t>, un successo immediato, divenuto in poco tempo la nuova cifra esperienziale e stilistica dell’</w:t>
      </w:r>
      <w:r w:rsidR="00440126">
        <w:rPr>
          <w:rFonts w:ascii="Arial" w:hAnsi="Arial" w:cs="Arial"/>
          <w:bCs/>
          <w:color w:val="000000" w:themeColor="text1"/>
        </w:rPr>
        <w:t>intero settore. Esempi</w:t>
      </w:r>
      <w:r w:rsidR="006C34DE">
        <w:rPr>
          <w:rFonts w:ascii="Arial" w:hAnsi="Arial" w:cs="Arial"/>
          <w:bCs/>
          <w:color w:val="000000" w:themeColor="text1"/>
        </w:rPr>
        <w:t xml:space="preserve"> di un connubio unico tra tecnologia</w:t>
      </w:r>
      <w:r w:rsidR="005A384C">
        <w:rPr>
          <w:rFonts w:ascii="Arial" w:hAnsi="Arial" w:cs="Arial"/>
          <w:bCs/>
          <w:color w:val="000000" w:themeColor="text1"/>
        </w:rPr>
        <w:t xml:space="preserve"> e design, </w:t>
      </w:r>
      <w:r w:rsidR="00C941DE">
        <w:rPr>
          <w:rFonts w:ascii="Arial" w:hAnsi="Arial" w:cs="Arial"/>
          <w:bCs/>
          <w:color w:val="000000" w:themeColor="text1"/>
        </w:rPr>
        <w:t>al servizio di una vision</w:t>
      </w:r>
      <w:r w:rsidR="006C34DE">
        <w:rPr>
          <w:rFonts w:ascii="Arial" w:hAnsi="Arial" w:cs="Arial"/>
          <w:bCs/>
          <w:color w:val="000000" w:themeColor="text1"/>
        </w:rPr>
        <w:t>e</w:t>
      </w:r>
      <w:r w:rsidR="00DB2C5C">
        <w:rPr>
          <w:rFonts w:ascii="Arial" w:hAnsi="Arial" w:cs="Arial"/>
          <w:bCs/>
          <w:color w:val="000000" w:themeColor="text1"/>
        </w:rPr>
        <w:t xml:space="preserve"> </w:t>
      </w:r>
      <w:r w:rsidR="00C941DE">
        <w:rPr>
          <w:rFonts w:ascii="Arial" w:hAnsi="Arial" w:cs="Arial"/>
          <w:bCs/>
          <w:color w:val="000000" w:themeColor="text1"/>
        </w:rPr>
        <w:t xml:space="preserve">sentita e perseguita con passione: </w:t>
      </w:r>
      <w:r w:rsidR="00373DD4">
        <w:rPr>
          <w:rFonts w:ascii="Arial" w:hAnsi="Arial" w:cs="Arial"/>
          <w:bCs/>
          <w:color w:val="000000" w:themeColor="text1"/>
        </w:rPr>
        <w:t xml:space="preserve">tornare a un </w:t>
      </w:r>
      <w:r w:rsidR="00373DD4" w:rsidRPr="008F33A7">
        <w:rPr>
          <w:rFonts w:ascii="Arial" w:hAnsi="Arial" w:cs="Arial"/>
          <w:b/>
          <w:bCs/>
          <w:color w:val="000000" w:themeColor="text1"/>
        </w:rPr>
        <w:t>rapporto più consapevole con la natura</w:t>
      </w:r>
      <w:r w:rsidR="008F33A7">
        <w:rPr>
          <w:rFonts w:ascii="Arial" w:hAnsi="Arial" w:cs="Arial"/>
          <w:bCs/>
          <w:color w:val="000000" w:themeColor="text1"/>
        </w:rPr>
        <w:t xml:space="preserve">, tutelandola e </w:t>
      </w:r>
      <w:r w:rsidR="00373DD4">
        <w:rPr>
          <w:rFonts w:ascii="Arial" w:hAnsi="Arial" w:cs="Arial"/>
          <w:bCs/>
          <w:color w:val="000000" w:themeColor="text1"/>
        </w:rPr>
        <w:t xml:space="preserve">mettendola al </w:t>
      </w:r>
      <w:r w:rsidR="009D584E">
        <w:rPr>
          <w:rFonts w:ascii="Arial" w:hAnsi="Arial" w:cs="Arial"/>
          <w:bCs/>
          <w:color w:val="000000" w:themeColor="text1"/>
        </w:rPr>
        <w:t>centro dell’esperienza di bordo.</w:t>
      </w:r>
    </w:p>
    <w:p w14:paraId="1B27B507" w14:textId="37BF029D" w:rsidR="00B30F98" w:rsidRDefault="00373DD4" w:rsidP="008C7348">
      <w:pPr>
        <w:jc w:val="both"/>
        <w:rPr>
          <w:rFonts w:ascii="Arial" w:hAnsi="Arial" w:cs="Arial"/>
          <w:bCs/>
          <w:color w:val="000000" w:themeColor="text1"/>
        </w:rPr>
      </w:pPr>
      <w:r w:rsidRPr="0027759E">
        <w:rPr>
          <w:rFonts w:ascii="Arial" w:hAnsi="Arial" w:cs="Arial"/>
          <w:bCs/>
          <w:color w:val="000000" w:themeColor="text1"/>
        </w:rPr>
        <w:t xml:space="preserve">La </w:t>
      </w:r>
      <w:r w:rsidRPr="00530522">
        <w:rPr>
          <w:rFonts w:ascii="Arial" w:hAnsi="Arial" w:cs="Arial"/>
          <w:b/>
          <w:bCs/>
          <w:color w:val="000000" w:themeColor="text1"/>
        </w:rPr>
        <w:t>Serie Seadeck</w:t>
      </w:r>
      <w:r w:rsidRPr="0027759E">
        <w:rPr>
          <w:rFonts w:ascii="Arial" w:hAnsi="Arial" w:cs="Arial"/>
          <w:bCs/>
          <w:color w:val="000000" w:themeColor="text1"/>
        </w:rPr>
        <w:t xml:space="preserve"> incarna </w:t>
      </w:r>
      <w:r w:rsidR="008F33A7" w:rsidRPr="0027759E">
        <w:rPr>
          <w:rFonts w:ascii="Arial" w:hAnsi="Arial" w:cs="Arial"/>
          <w:bCs/>
          <w:color w:val="000000" w:themeColor="text1"/>
        </w:rPr>
        <w:t>questo ideale</w:t>
      </w:r>
      <w:r>
        <w:rPr>
          <w:rFonts w:ascii="Arial" w:hAnsi="Arial" w:cs="Arial"/>
          <w:bCs/>
          <w:color w:val="000000" w:themeColor="text1"/>
        </w:rPr>
        <w:t xml:space="preserve"> e lo f</w:t>
      </w:r>
      <w:r w:rsidR="008F33A7">
        <w:rPr>
          <w:rFonts w:ascii="Arial" w:hAnsi="Arial" w:cs="Arial"/>
          <w:bCs/>
          <w:color w:val="000000" w:themeColor="text1"/>
        </w:rPr>
        <w:t>a coniugando i due aspetti che contraddistinguono l’approccio di Azimut, l’</w:t>
      </w:r>
      <w:r w:rsidR="008F33A7" w:rsidRPr="0027759E">
        <w:rPr>
          <w:rFonts w:ascii="Arial" w:hAnsi="Arial" w:cs="Arial"/>
          <w:b/>
          <w:bCs/>
          <w:color w:val="000000" w:themeColor="text1"/>
        </w:rPr>
        <w:t xml:space="preserve">innovazione tecnologica </w:t>
      </w:r>
      <w:r w:rsidR="008F33A7">
        <w:rPr>
          <w:rFonts w:ascii="Arial" w:hAnsi="Arial" w:cs="Arial"/>
          <w:bCs/>
          <w:color w:val="000000" w:themeColor="text1"/>
        </w:rPr>
        <w:t xml:space="preserve">e la </w:t>
      </w:r>
      <w:r w:rsidR="00C413A0">
        <w:rPr>
          <w:rFonts w:ascii="Arial" w:hAnsi="Arial" w:cs="Arial"/>
          <w:b/>
          <w:bCs/>
          <w:color w:val="000000" w:themeColor="text1"/>
        </w:rPr>
        <w:t>creatività</w:t>
      </w:r>
      <w:r w:rsidR="008F33A7" w:rsidRPr="0027759E">
        <w:rPr>
          <w:rFonts w:ascii="Arial" w:hAnsi="Arial" w:cs="Arial"/>
          <w:b/>
          <w:bCs/>
          <w:color w:val="000000" w:themeColor="text1"/>
        </w:rPr>
        <w:t xml:space="preserve"> stilistica</w:t>
      </w:r>
      <w:r w:rsidR="0097401C">
        <w:rPr>
          <w:rFonts w:ascii="Arial" w:hAnsi="Arial" w:cs="Arial"/>
          <w:b/>
          <w:bCs/>
          <w:color w:val="000000" w:themeColor="text1"/>
        </w:rPr>
        <w:t xml:space="preserve"> e progettuale</w:t>
      </w:r>
      <w:r w:rsidR="008F33A7">
        <w:rPr>
          <w:rFonts w:ascii="Arial" w:hAnsi="Arial" w:cs="Arial"/>
          <w:bCs/>
          <w:color w:val="000000" w:themeColor="text1"/>
        </w:rPr>
        <w:t>, frutto di contaminazioni e ispirazioni che guardano</w:t>
      </w:r>
      <w:r w:rsidR="000F3471">
        <w:rPr>
          <w:rFonts w:ascii="Arial" w:hAnsi="Arial" w:cs="Arial"/>
          <w:bCs/>
          <w:color w:val="000000" w:themeColor="text1"/>
        </w:rPr>
        <w:t xml:space="preserve"> a design e architettura. </w:t>
      </w:r>
    </w:p>
    <w:p w14:paraId="6180563C" w14:textId="70FDF407" w:rsidR="00EB2561" w:rsidRPr="004C2715" w:rsidRDefault="00B30F98" w:rsidP="008C7348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Dal punto di vista </w:t>
      </w:r>
      <w:r w:rsidR="005A384C">
        <w:rPr>
          <w:rFonts w:ascii="Arial" w:hAnsi="Arial" w:cs="Arial"/>
          <w:bCs/>
          <w:color w:val="000000" w:themeColor="text1"/>
        </w:rPr>
        <w:t>tecnologico, la nuova Serie</w:t>
      </w:r>
      <w:r>
        <w:rPr>
          <w:rFonts w:ascii="Arial" w:hAnsi="Arial" w:cs="Arial"/>
          <w:bCs/>
          <w:color w:val="000000" w:themeColor="text1"/>
        </w:rPr>
        <w:t xml:space="preserve"> rappresenta</w:t>
      </w:r>
      <w:r w:rsidR="0027759E">
        <w:rPr>
          <w:rFonts w:ascii="Arial" w:hAnsi="Arial" w:cs="Arial"/>
          <w:bCs/>
          <w:color w:val="000000" w:themeColor="text1"/>
        </w:rPr>
        <w:t xml:space="preserve"> </w:t>
      </w:r>
      <w:r w:rsidR="0027759E" w:rsidRPr="001752B4">
        <w:rPr>
          <w:rFonts w:ascii="Arial" w:hAnsi="Arial" w:cs="Arial"/>
          <w:b/>
          <w:bCs/>
          <w:color w:val="000000" w:themeColor="text1"/>
        </w:rPr>
        <w:t>l’epitome</w:t>
      </w:r>
      <w:r w:rsidRPr="001752B4">
        <w:rPr>
          <w:rFonts w:ascii="Arial" w:hAnsi="Arial" w:cs="Arial"/>
          <w:b/>
          <w:bCs/>
          <w:color w:val="000000" w:themeColor="text1"/>
        </w:rPr>
        <w:t xml:space="preserve"> dei venti anni che Azimut ha dedicato alla ricerca</w:t>
      </w:r>
      <w:r w:rsidR="00CB2F20">
        <w:rPr>
          <w:rFonts w:ascii="Arial" w:hAnsi="Arial" w:cs="Arial"/>
          <w:bCs/>
          <w:color w:val="000000" w:themeColor="text1"/>
        </w:rPr>
        <w:t xml:space="preserve"> e all’implementa</w:t>
      </w:r>
      <w:r w:rsidR="004A4651">
        <w:rPr>
          <w:rFonts w:ascii="Arial" w:hAnsi="Arial" w:cs="Arial"/>
          <w:bCs/>
          <w:color w:val="000000" w:themeColor="text1"/>
        </w:rPr>
        <w:t>zione di innovazioni sostenibili</w:t>
      </w:r>
      <w:r w:rsidR="006C34DE">
        <w:rPr>
          <w:rFonts w:ascii="Arial" w:hAnsi="Arial" w:cs="Arial"/>
          <w:bCs/>
          <w:color w:val="000000" w:themeColor="text1"/>
        </w:rPr>
        <w:t>. Una green</w:t>
      </w:r>
      <w:r w:rsidR="0044012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440126">
        <w:rPr>
          <w:rFonts w:ascii="Arial" w:hAnsi="Arial" w:cs="Arial"/>
          <w:bCs/>
          <w:color w:val="000000" w:themeColor="text1"/>
        </w:rPr>
        <w:t>route</w:t>
      </w:r>
      <w:proofErr w:type="spellEnd"/>
      <w:r w:rsidR="006C34DE">
        <w:rPr>
          <w:rFonts w:ascii="Arial" w:hAnsi="Arial" w:cs="Arial"/>
          <w:bCs/>
          <w:color w:val="000000" w:themeColor="text1"/>
        </w:rPr>
        <w:t xml:space="preserve"> che </w:t>
      </w:r>
      <w:r w:rsidR="001752B4">
        <w:rPr>
          <w:rFonts w:ascii="Arial" w:hAnsi="Arial" w:cs="Arial"/>
          <w:bCs/>
          <w:color w:val="000000" w:themeColor="text1"/>
        </w:rPr>
        <w:t xml:space="preserve">oggi vede </w:t>
      </w:r>
      <w:r w:rsidR="00F2640D">
        <w:rPr>
          <w:rFonts w:ascii="Arial" w:hAnsi="Arial" w:cs="Arial"/>
          <w:bCs/>
          <w:color w:val="000000" w:themeColor="text1"/>
        </w:rPr>
        <w:t xml:space="preserve">il risultato più alto </w:t>
      </w:r>
      <w:r w:rsidR="001752B4">
        <w:rPr>
          <w:rFonts w:ascii="Arial" w:hAnsi="Arial" w:cs="Arial"/>
          <w:bCs/>
          <w:color w:val="000000" w:themeColor="text1"/>
        </w:rPr>
        <w:t xml:space="preserve">nei </w:t>
      </w:r>
      <w:proofErr w:type="spellStart"/>
      <w:r w:rsidR="009D584E" w:rsidRPr="009D584E">
        <w:rPr>
          <w:rFonts w:ascii="Arial" w:hAnsi="Arial" w:cs="Arial"/>
          <w:b/>
          <w:bCs/>
          <w:color w:val="000000" w:themeColor="text1"/>
        </w:rPr>
        <w:t>Low</w:t>
      </w:r>
      <w:proofErr w:type="spellEnd"/>
      <w:r w:rsidR="009D584E" w:rsidRPr="009D584E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9D584E" w:rsidRPr="009D584E">
        <w:rPr>
          <w:rFonts w:ascii="Arial" w:hAnsi="Arial" w:cs="Arial"/>
          <w:b/>
          <w:bCs/>
          <w:color w:val="000000" w:themeColor="text1"/>
        </w:rPr>
        <w:t>Emission</w:t>
      </w:r>
      <w:proofErr w:type="spellEnd"/>
      <w:r w:rsidR="009D584E" w:rsidRPr="009D584E">
        <w:rPr>
          <w:rFonts w:ascii="Arial" w:hAnsi="Arial" w:cs="Arial"/>
          <w:b/>
          <w:bCs/>
          <w:color w:val="000000" w:themeColor="text1"/>
        </w:rPr>
        <w:t xml:space="preserve"> Yacht</w:t>
      </w:r>
      <w:r w:rsidR="00777309">
        <w:rPr>
          <w:rFonts w:ascii="Arial" w:hAnsi="Arial" w:cs="Arial"/>
          <w:b/>
          <w:bCs/>
          <w:color w:val="000000" w:themeColor="text1"/>
        </w:rPr>
        <w:t>s</w:t>
      </w:r>
      <w:r w:rsidR="009D584E">
        <w:rPr>
          <w:rFonts w:ascii="Arial" w:hAnsi="Arial" w:cs="Arial"/>
          <w:bCs/>
          <w:color w:val="000000" w:themeColor="text1"/>
        </w:rPr>
        <w:t xml:space="preserve"> - modelli che garantiscono una riduzione d</w:t>
      </w:r>
      <w:r w:rsidR="00F2640D">
        <w:rPr>
          <w:rFonts w:ascii="Arial" w:hAnsi="Arial" w:cs="Arial"/>
          <w:bCs/>
          <w:color w:val="000000" w:themeColor="text1"/>
        </w:rPr>
        <w:t>elle emissioni dal 20 al 30%</w:t>
      </w:r>
      <w:r w:rsidR="009D584E">
        <w:rPr>
          <w:rFonts w:ascii="Arial" w:hAnsi="Arial" w:cs="Arial"/>
          <w:bCs/>
          <w:color w:val="000000" w:themeColor="text1"/>
        </w:rPr>
        <w:t xml:space="preserve">. Un risultato </w:t>
      </w:r>
      <w:r w:rsidR="004A4651">
        <w:rPr>
          <w:rFonts w:ascii="Arial" w:hAnsi="Arial" w:cs="Arial"/>
          <w:bCs/>
          <w:color w:val="000000" w:themeColor="text1"/>
        </w:rPr>
        <w:t>senza pari</w:t>
      </w:r>
      <w:r w:rsidR="00EB2561">
        <w:rPr>
          <w:rFonts w:ascii="Arial" w:hAnsi="Arial" w:cs="Arial"/>
          <w:bCs/>
          <w:color w:val="000000" w:themeColor="text1"/>
        </w:rPr>
        <w:t xml:space="preserve"> sul mercato, di cui </w:t>
      </w:r>
      <w:r w:rsidR="00FC7E6E">
        <w:rPr>
          <w:rFonts w:ascii="Arial" w:hAnsi="Arial" w:cs="Arial"/>
          <w:bCs/>
          <w:color w:val="000000" w:themeColor="text1"/>
        </w:rPr>
        <w:t xml:space="preserve">tuttavia </w:t>
      </w:r>
      <w:r w:rsidR="00CB2F20">
        <w:rPr>
          <w:rFonts w:ascii="Arial" w:hAnsi="Arial" w:cs="Arial"/>
          <w:bCs/>
          <w:color w:val="000000" w:themeColor="text1"/>
        </w:rPr>
        <w:t xml:space="preserve">la </w:t>
      </w:r>
      <w:r w:rsidR="00040C33">
        <w:rPr>
          <w:rFonts w:ascii="Arial" w:hAnsi="Arial" w:cs="Arial"/>
          <w:bCs/>
          <w:color w:val="000000" w:themeColor="text1"/>
        </w:rPr>
        <w:t>nuova range</w:t>
      </w:r>
      <w:r w:rsidR="00EB2561">
        <w:rPr>
          <w:rFonts w:ascii="Arial" w:hAnsi="Arial" w:cs="Arial"/>
          <w:bCs/>
          <w:color w:val="000000" w:themeColor="text1"/>
        </w:rPr>
        <w:t xml:space="preserve"> </w:t>
      </w:r>
      <w:r w:rsidR="00FC7E6E">
        <w:rPr>
          <w:rFonts w:ascii="Arial" w:hAnsi="Arial" w:cs="Arial"/>
          <w:bCs/>
          <w:color w:val="000000" w:themeColor="text1"/>
        </w:rPr>
        <w:t>riscrive</w:t>
      </w:r>
      <w:r w:rsidR="00F2640D">
        <w:rPr>
          <w:rFonts w:ascii="Arial" w:hAnsi="Arial" w:cs="Arial"/>
          <w:bCs/>
          <w:color w:val="000000" w:themeColor="text1"/>
        </w:rPr>
        <w:t xml:space="preserve"> i </w:t>
      </w:r>
      <w:r w:rsidR="00F2640D" w:rsidRPr="004C2715">
        <w:rPr>
          <w:rFonts w:ascii="Arial" w:hAnsi="Arial" w:cs="Arial"/>
          <w:bCs/>
          <w:color w:val="000000" w:themeColor="text1"/>
        </w:rPr>
        <w:t>confini</w:t>
      </w:r>
      <w:r w:rsidR="001B3143" w:rsidRPr="004E350B">
        <w:rPr>
          <w:rFonts w:ascii="Arial" w:hAnsi="Arial" w:cs="Arial"/>
          <w:bCs/>
          <w:color w:val="000000" w:themeColor="text1"/>
        </w:rPr>
        <w:t xml:space="preserve">, avvicinandosi </w:t>
      </w:r>
      <w:r w:rsidR="001B3143" w:rsidRPr="004E350B">
        <w:rPr>
          <w:rFonts w:ascii="Arial" w:hAnsi="Arial" w:cs="Arial"/>
          <w:b/>
          <w:bCs/>
          <w:color w:val="000000" w:themeColor="text1"/>
        </w:rPr>
        <w:t>in anticipo a</w:t>
      </w:r>
      <w:r w:rsidR="00DD3765" w:rsidRPr="004E350B">
        <w:rPr>
          <w:rFonts w:ascii="Arial" w:hAnsi="Arial" w:cs="Arial"/>
          <w:b/>
          <w:bCs/>
          <w:color w:val="000000" w:themeColor="text1"/>
        </w:rPr>
        <w:t xml:space="preserve">l </w:t>
      </w:r>
      <w:r w:rsidR="00EB2561" w:rsidRPr="004E350B">
        <w:rPr>
          <w:rFonts w:ascii="Arial" w:hAnsi="Arial" w:cs="Arial"/>
          <w:b/>
          <w:bCs/>
          <w:color w:val="000000" w:themeColor="text1"/>
        </w:rPr>
        <w:t>target</w:t>
      </w:r>
      <w:r w:rsidR="00955CD1" w:rsidRPr="004C2715">
        <w:rPr>
          <w:rFonts w:ascii="Arial" w:hAnsi="Arial" w:cs="Arial"/>
          <w:b/>
          <w:bCs/>
          <w:color w:val="000000" w:themeColor="text1"/>
        </w:rPr>
        <w:t xml:space="preserve"> di contenimento</w:t>
      </w:r>
      <w:r w:rsidR="00FC7E6E" w:rsidRPr="004C2715">
        <w:rPr>
          <w:rFonts w:ascii="Arial" w:hAnsi="Arial" w:cs="Arial"/>
          <w:b/>
          <w:bCs/>
          <w:color w:val="000000" w:themeColor="text1"/>
        </w:rPr>
        <w:t xml:space="preserve"> delle emissioni di CO2</w:t>
      </w:r>
      <w:r w:rsidR="00EB2561" w:rsidRPr="004C2715">
        <w:rPr>
          <w:rFonts w:ascii="Arial" w:hAnsi="Arial" w:cs="Arial"/>
          <w:b/>
          <w:bCs/>
          <w:color w:val="000000" w:themeColor="text1"/>
        </w:rPr>
        <w:t xml:space="preserve"> fissato dalla International Marine </w:t>
      </w:r>
      <w:proofErr w:type="spellStart"/>
      <w:r w:rsidR="00EB2561" w:rsidRPr="004C2715">
        <w:rPr>
          <w:rFonts w:ascii="Arial" w:hAnsi="Arial" w:cs="Arial"/>
          <w:b/>
          <w:bCs/>
          <w:color w:val="000000" w:themeColor="text1"/>
        </w:rPr>
        <w:t>Association</w:t>
      </w:r>
      <w:proofErr w:type="spellEnd"/>
      <w:r w:rsidR="00EB2561" w:rsidRPr="004C2715">
        <w:rPr>
          <w:rFonts w:ascii="Arial" w:hAnsi="Arial" w:cs="Arial"/>
          <w:bCs/>
          <w:color w:val="000000" w:themeColor="text1"/>
        </w:rPr>
        <w:t xml:space="preserve"> (IMO)</w:t>
      </w:r>
      <w:r w:rsidR="00DD3765" w:rsidRPr="004C2715">
        <w:rPr>
          <w:rFonts w:ascii="Arial" w:hAnsi="Arial" w:cs="Arial"/>
          <w:bCs/>
          <w:color w:val="000000" w:themeColor="text1"/>
        </w:rPr>
        <w:t xml:space="preserve"> per il 2030</w:t>
      </w:r>
      <w:r w:rsidR="00FC7E6E" w:rsidRPr="004C2715">
        <w:rPr>
          <w:rFonts w:ascii="Arial" w:hAnsi="Arial" w:cs="Arial"/>
          <w:bCs/>
          <w:color w:val="000000" w:themeColor="text1"/>
        </w:rPr>
        <w:t xml:space="preserve">. </w:t>
      </w:r>
    </w:p>
    <w:p w14:paraId="1C843526" w14:textId="7FDC2AB5" w:rsidR="008826F5" w:rsidRDefault="008826F5" w:rsidP="008826F5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Seadeck</w:t>
      </w:r>
      <w:r w:rsidR="000A41CC">
        <w:rPr>
          <w:rFonts w:ascii="Arial" w:hAnsi="Arial" w:cs="Arial"/>
          <w:bCs/>
          <w:color w:val="000000" w:themeColor="text1"/>
        </w:rPr>
        <w:t>, infatti,</w:t>
      </w:r>
      <w:r w:rsidR="00B92027">
        <w:rPr>
          <w:rFonts w:ascii="Arial" w:hAnsi="Arial" w:cs="Arial"/>
          <w:bCs/>
          <w:color w:val="000000" w:themeColor="text1"/>
        </w:rPr>
        <w:t xml:space="preserve"> è la prima Serie al mondo che</w:t>
      </w:r>
      <w:r w:rsidR="000A41CC">
        <w:rPr>
          <w:rFonts w:ascii="Arial" w:hAnsi="Arial" w:cs="Arial"/>
          <w:bCs/>
          <w:color w:val="000000" w:themeColor="text1"/>
        </w:rPr>
        <w:t xml:space="preserve"> già dai 60 piedi</w:t>
      </w:r>
      <w:r w:rsidR="00B92027">
        <w:rPr>
          <w:rFonts w:ascii="Arial" w:hAnsi="Arial" w:cs="Arial"/>
          <w:bCs/>
          <w:color w:val="000000" w:themeColor="text1"/>
        </w:rPr>
        <w:t xml:space="preserve"> integra </w:t>
      </w:r>
      <w:r w:rsidR="00B92027" w:rsidRPr="00B92027">
        <w:rPr>
          <w:rFonts w:ascii="Arial" w:hAnsi="Arial" w:cs="Arial"/>
          <w:b/>
          <w:bCs/>
          <w:color w:val="000000" w:themeColor="text1"/>
        </w:rPr>
        <w:t>propulsione ibrida</w:t>
      </w:r>
      <w:r w:rsidR="00BF0CC9">
        <w:rPr>
          <w:rFonts w:ascii="Arial" w:hAnsi="Arial" w:cs="Arial"/>
          <w:b/>
          <w:bCs/>
          <w:color w:val="000000" w:themeColor="text1"/>
        </w:rPr>
        <w:t xml:space="preserve"> Volvo Penta</w:t>
      </w:r>
      <w:r w:rsidR="00B92027">
        <w:rPr>
          <w:rFonts w:ascii="Arial" w:hAnsi="Arial" w:cs="Arial"/>
          <w:bCs/>
          <w:color w:val="000000" w:themeColor="text1"/>
        </w:rPr>
        <w:t xml:space="preserve">, </w:t>
      </w:r>
      <w:r w:rsidR="00B92027" w:rsidRPr="00B92027">
        <w:rPr>
          <w:rFonts w:ascii="Arial" w:hAnsi="Arial" w:cs="Arial"/>
          <w:b/>
          <w:bCs/>
          <w:color w:val="000000" w:themeColor="text1"/>
        </w:rPr>
        <w:t>sistemi di bordo per ridurre i consumi energetici</w:t>
      </w:r>
      <w:r>
        <w:rPr>
          <w:rFonts w:ascii="Arial" w:hAnsi="Arial" w:cs="Arial"/>
          <w:bCs/>
          <w:color w:val="000000" w:themeColor="text1"/>
        </w:rPr>
        <w:t xml:space="preserve"> e </w:t>
      </w:r>
      <w:r w:rsidRPr="000A41CC">
        <w:rPr>
          <w:rFonts w:ascii="Arial" w:hAnsi="Arial" w:cs="Arial"/>
          <w:b/>
          <w:bCs/>
          <w:color w:val="000000" w:themeColor="text1"/>
        </w:rPr>
        <w:t xml:space="preserve">soluzioni </w:t>
      </w:r>
      <w:r w:rsidR="0087208B">
        <w:rPr>
          <w:rFonts w:ascii="Arial" w:hAnsi="Arial" w:cs="Arial"/>
          <w:b/>
          <w:bCs/>
          <w:color w:val="000000" w:themeColor="text1"/>
        </w:rPr>
        <w:t>per abbattere le emissioni</w:t>
      </w:r>
      <w:r>
        <w:rPr>
          <w:rFonts w:ascii="Arial" w:hAnsi="Arial" w:cs="Arial"/>
          <w:bCs/>
          <w:color w:val="000000" w:themeColor="text1"/>
        </w:rPr>
        <w:t>: oltre il 40% di superficie in carbonio, la carena planante più efficiente di sempre, s</w:t>
      </w:r>
      <w:r w:rsidR="000A41CC">
        <w:rPr>
          <w:rFonts w:ascii="Arial" w:hAnsi="Arial" w:cs="Arial"/>
          <w:bCs/>
          <w:color w:val="000000" w:themeColor="text1"/>
        </w:rPr>
        <w:t>osta in rada a zero emissioni grazie al pacco batterie di ultima generazione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Pr="004C2715">
        <w:rPr>
          <w:rFonts w:ascii="Arial" w:hAnsi="Arial" w:cs="Arial"/>
          <w:bCs/>
          <w:color w:val="000000" w:themeColor="text1"/>
        </w:rPr>
        <w:t xml:space="preserve">Una combinazione che </w:t>
      </w:r>
      <w:r w:rsidRPr="004C2715">
        <w:rPr>
          <w:rFonts w:ascii="Arial" w:hAnsi="Arial" w:cs="Arial"/>
          <w:bCs/>
          <w:color w:val="000000" w:themeColor="text1"/>
        </w:rPr>
        <w:lastRenderedPageBreak/>
        <w:t>permetterà l’abbattimento</w:t>
      </w:r>
      <w:r w:rsidRPr="004C2715">
        <w:rPr>
          <w:rFonts w:ascii="Arial" w:hAnsi="Arial" w:cs="Arial"/>
          <w:b/>
          <w:bCs/>
          <w:color w:val="000000" w:themeColor="text1"/>
        </w:rPr>
        <w:t xml:space="preserve"> fino al 40% delle emissioni di CO2 in un anno di uso medio</w:t>
      </w:r>
      <w:r w:rsidRPr="004C2715">
        <w:rPr>
          <w:rFonts w:ascii="Arial" w:hAnsi="Arial" w:cs="Arial"/>
          <w:bCs/>
          <w:color w:val="000000" w:themeColor="text1"/>
        </w:rPr>
        <w:t>, tra navigazione e soste in rada, ris</w:t>
      </w:r>
      <w:r w:rsidR="004E350B">
        <w:rPr>
          <w:rFonts w:ascii="Arial" w:hAnsi="Arial" w:cs="Arial"/>
          <w:bCs/>
          <w:color w:val="000000" w:themeColor="text1"/>
        </w:rPr>
        <w:t xml:space="preserve">petto a una tradizionale barca </w:t>
      </w:r>
      <w:proofErr w:type="spellStart"/>
      <w:r w:rsidR="004E350B">
        <w:rPr>
          <w:rFonts w:ascii="Arial" w:hAnsi="Arial" w:cs="Arial"/>
          <w:bCs/>
          <w:color w:val="000000" w:themeColor="text1"/>
        </w:rPr>
        <w:t>f</w:t>
      </w:r>
      <w:r w:rsidR="001B3143">
        <w:rPr>
          <w:rFonts w:ascii="Arial" w:hAnsi="Arial" w:cs="Arial"/>
          <w:bCs/>
          <w:color w:val="000000" w:themeColor="text1"/>
        </w:rPr>
        <w:t>lybridge</w:t>
      </w:r>
      <w:proofErr w:type="spellEnd"/>
      <w:r w:rsidR="001B3143">
        <w:rPr>
          <w:rFonts w:ascii="Arial" w:hAnsi="Arial" w:cs="Arial"/>
          <w:bCs/>
          <w:color w:val="000000" w:themeColor="text1"/>
        </w:rPr>
        <w:t xml:space="preserve"> di simili dimensioni</w:t>
      </w:r>
      <w:r w:rsidRPr="004C2715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7AF057FB" w14:textId="0A6B93B8" w:rsidR="009748EA" w:rsidRDefault="0097401C" w:rsidP="009748E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 xml:space="preserve">Il </w:t>
      </w:r>
      <w:r w:rsidRPr="0097401C">
        <w:rPr>
          <w:rFonts w:ascii="Arial" w:hAnsi="Arial" w:cs="Arial"/>
          <w:b/>
          <w:bCs/>
          <w:color w:val="000000" w:themeColor="text1"/>
        </w:rPr>
        <w:t>ritorno alla natura</w:t>
      </w:r>
      <w:r w:rsidR="009748EA">
        <w:rPr>
          <w:rFonts w:ascii="Arial" w:hAnsi="Arial" w:cs="Arial"/>
          <w:bCs/>
          <w:color w:val="000000" w:themeColor="text1"/>
        </w:rPr>
        <w:t xml:space="preserve"> si compie </w:t>
      </w:r>
      <w:r w:rsidR="003F57EF">
        <w:rPr>
          <w:rFonts w:ascii="Arial" w:hAnsi="Arial" w:cs="Arial"/>
          <w:bCs/>
          <w:color w:val="000000" w:themeColor="text1"/>
        </w:rPr>
        <w:t xml:space="preserve">pienamente </w:t>
      </w:r>
      <w:r w:rsidR="009748EA">
        <w:rPr>
          <w:rFonts w:ascii="Arial" w:hAnsi="Arial" w:cs="Arial"/>
          <w:bCs/>
          <w:color w:val="000000" w:themeColor="text1"/>
        </w:rPr>
        <w:t>nell’incontro tra tecnologia e vita a bordo: dal punto di vista dell’esperienza, infatti, la Serie Seadeck rappresenta</w:t>
      </w:r>
      <w:r>
        <w:rPr>
          <w:rFonts w:ascii="Arial" w:hAnsi="Arial" w:cs="Arial"/>
        </w:rPr>
        <w:t xml:space="preserve"> </w:t>
      </w:r>
      <w:r w:rsidRPr="0015218C">
        <w:rPr>
          <w:rFonts w:ascii="Arial" w:hAnsi="Arial" w:cs="Arial"/>
          <w:b/>
        </w:rPr>
        <w:t>la nuova barca da crociera per la famiglia</w:t>
      </w:r>
      <w:r w:rsidR="00CC52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che per la prima volta in questo segmento unisce ampi spazi di bordo con una </w:t>
      </w:r>
      <w:proofErr w:type="spellStart"/>
      <w:r w:rsidRPr="009748EA">
        <w:rPr>
          <w:rFonts w:ascii="Arial" w:hAnsi="Arial" w:cs="Arial"/>
          <w:b/>
        </w:rPr>
        <w:t>lounge</w:t>
      </w:r>
      <w:proofErr w:type="spellEnd"/>
      <w:r w:rsidRPr="009748EA">
        <w:rPr>
          <w:rFonts w:ascii="Arial" w:hAnsi="Arial" w:cs="Arial"/>
          <w:b/>
        </w:rPr>
        <w:t xml:space="preserve"> a poppa totalmente aperta</w:t>
      </w:r>
      <w:r>
        <w:rPr>
          <w:rFonts w:ascii="Arial" w:hAnsi="Arial" w:cs="Arial"/>
        </w:rPr>
        <w:t>, che quasi “abbraccia” il mare.</w:t>
      </w:r>
      <w:r w:rsidR="009748EA">
        <w:rPr>
          <w:rFonts w:ascii="Arial" w:hAnsi="Arial" w:cs="Arial"/>
        </w:rPr>
        <w:t xml:space="preserve"> </w:t>
      </w:r>
    </w:p>
    <w:p w14:paraId="5C0EB5B6" w14:textId="7732F244" w:rsidR="004B6A21" w:rsidRDefault="004B6A21" w:rsidP="004B6A2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3DD7C4E9" wp14:editId="6091F1DA">
            <wp:extent cx="2862594" cy="1908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94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6D9147CF" wp14:editId="7EBDD060">
            <wp:extent cx="2862594" cy="1908000"/>
            <wp:effectExtent l="0" t="0" r="0" b="0"/>
            <wp:docPr id="4" name="Immagine 4" descr="Immagine che contiene cielo, acqua, arreda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cielo, acqua, arredament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94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51163" w14:textId="6C5ED0DF" w:rsidR="004B6A21" w:rsidRPr="004B6A21" w:rsidRDefault="004B6A21" w:rsidP="004B6A21">
      <w:pPr>
        <w:rPr>
          <w:rFonts w:ascii="Arial" w:hAnsi="Arial" w:cs="Arial"/>
          <w:i/>
          <w:iCs/>
          <w:sz w:val="18"/>
          <w:szCs w:val="18"/>
        </w:rPr>
      </w:pPr>
      <w:r w:rsidRPr="004B6A21">
        <w:rPr>
          <w:rFonts w:ascii="Arial" w:hAnsi="Arial" w:cs="Arial"/>
          <w:i/>
          <w:iCs/>
          <w:noProof/>
          <w:sz w:val="18"/>
          <w:szCs w:val="18"/>
        </w:rPr>
        <w:t>Sopra: la Fun Island a bordo di Seadeck 6</w:t>
      </w:r>
    </w:p>
    <w:p w14:paraId="67386E67" w14:textId="50C56EB0" w:rsidR="009748EA" w:rsidRDefault="009748EA" w:rsidP="00974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È la «</w:t>
      </w:r>
      <w:r w:rsidRPr="00A708E4">
        <w:rPr>
          <w:rFonts w:ascii="Arial" w:hAnsi="Arial" w:cs="Arial"/>
          <w:b/>
        </w:rPr>
        <w:t>Fun Island</w:t>
      </w:r>
      <w:r>
        <w:rPr>
          <w:rFonts w:ascii="Arial" w:hAnsi="Arial" w:cs="Arial"/>
        </w:rPr>
        <w:t xml:space="preserve">», un </w:t>
      </w:r>
      <w:r w:rsidR="00CC5267">
        <w:rPr>
          <w:rFonts w:ascii="Arial" w:hAnsi="Arial" w:cs="Arial"/>
        </w:rPr>
        <w:t>ambiente di bordo</w:t>
      </w:r>
      <w:r w:rsidR="000F3471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immaginato per offrire un’esperienza immersiva nella natura, ma anche un nuovo modo di stare insieme in barca. Perché quando le grandi vetrate sono aperte interni ed ester</w:t>
      </w:r>
      <w:r w:rsidR="00220E31">
        <w:rPr>
          <w:rFonts w:ascii="Arial" w:hAnsi="Arial" w:cs="Arial"/>
        </w:rPr>
        <w:t xml:space="preserve">ni diventano un unico </w:t>
      </w:r>
      <w:r w:rsidR="00C51C93">
        <w:rPr>
          <w:rFonts w:ascii="Arial" w:hAnsi="Arial" w:cs="Arial"/>
        </w:rPr>
        <w:t>ambiente e</w:t>
      </w:r>
      <w:r w:rsidR="00220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possibilità di interagire </w:t>
      </w:r>
      <w:r w:rsidR="00CC5267">
        <w:rPr>
          <w:rFonts w:ascii="Arial" w:hAnsi="Arial" w:cs="Arial"/>
        </w:rPr>
        <w:t xml:space="preserve">fra tutti, anche con chi è </w:t>
      </w:r>
      <w:r>
        <w:rPr>
          <w:rFonts w:ascii="Arial" w:hAnsi="Arial" w:cs="Arial"/>
        </w:rPr>
        <w:t>in acqua</w:t>
      </w:r>
      <w:r w:rsidR="005944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abbatte l’ultima barriera fisica e di socialità. È lo spazio, reale e simbolico, del «</w:t>
      </w:r>
      <w:proofErr w:type="spellStart"/>
      <w:r>
        <w:rPr>
          <w:rFonts w:ascii="Arial" w:hAnsi="Arial" w:cs="Arial"/>
        </w:rPr>
        <w:t>fun</w:t>
      </w:r>
      <w:proofErr w:type="spellEnd"/>
      <w:r>
        <w:rPr>
          <w:rFonts w:ascii="Arial" w:hAnsi="Arial" w:cs="Arial"/>
        </w:rPr>
        <w:t xml:space="preserve">». </w:t>
      </w:r>
    </w:p>
    <w:p w14:paraId="5E87353F" w14:textId="37F883EE" w:rsidR="00D60305" w:rsidRDefault="00D60305" w:rsidP="00974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Commenta </w:t>
      </w:r>
      <w:r w:rsidRPr="00D60305">
        <w:rPr>
          <w:rFonts w:ascii="Arial" w:hAnsi="Arial" w:cs="Arial"/>
          <w:b/>
        </w:rPr>
        <w:t xml:space="preserve">Giovanna Vitelli, </w:t>
      </w:r>
      <w:r w:rsidR="00777309">
        <w:rPr>
          <w:rFonts w:ascii="Arial" w:hAnsi="Arial" w:cs="Arial"/>
          <w:b/>
        </w:rPr>
        <w:t xml:space="preserve">Presidente del Gruppo </w:t>
      </w:r>
      <w:proofErr w:type="spellStart"/>
      <w:r w:rsidR="00777309">
        <w:rPr>
          <w:rFonts w:ascii="Arial" w:hAnsi="Arial" w:cs="Arial"/>
          <w:b/>
        </w:rPr>
        <w:t>Azimut|Benetti</w:t>
      </w:r>
      <w:proofErr w:type="spellEnd"/>
      <w:r>
        <w:rPr>
          <w:rFonts w:ascii="Arial" w:hAnsi="Arial" w:cs="Arial"/>
        </w:rPr>
        <w:t>:</w:t>
      </w:r>
    </w:p>
    <w:p w14:paraId="6D663A3B" w14:textId="10C72D68" w:rsidR="00D60305" w:rsidRPr="00D60305" w:rsidRDefault="00D60305" w:rsidP="00D6030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«</w:t>
      </w:r>
      <w:r w:rsidRPr="00D60305">
        <w:rPr>
          <w:rFonts w:ascii="Arial" w:hAnsi="Arial" w:cs="Arial"/>
          <w:i/>
          <w:iCs/>
        </w:rPr>
        <w:t>Seadeck è un nuovo punto di partenza per</w:t>
      </w:r>
      <w:r>
        <w:rPr>
          <w:rFonts w:ascii="Arial" w:hAnsi="Arial" w:cs="Arial"/>
          <w:i/>
          <w:iCs/>
        </w:rPr>
        <w:t xml:space="preserve"> le generazioni future. Desideriamo,</w:t>
      </w:r>
      <w:r w:rsidRPr="00D60305">
        <w:rPr>
          <w:rFonts w:ascii="Arial" w:hAnsi="Arial" w:cs="Arial"/>
          <w:i/>
          <w:iCs/>
        </w:rPr>
        <w:t xml:space="preserve"> ancora una volta</w:t>
      </w:r>
      <w:r>
        <w:rPr>
          <w:rFonts w:ascii="Arial" w:hAnsi="Arial" w:cs="Arial"/>
          <w:i/>
          <w:iCs/>
        </w:rPr>
        <w:t xml:space="preserve">, </w:t>
      </w:r>
      <w:r w:rsidRPr="00D60305">
        <w:rPr>
          <w:rFonts w:ascii="Arial" w:hAnsi="Arial" w:cs="Arial"/>
          <w:i/>
          <w:iCs/>
        </w:rPr>
        <w:t>tracciare una rotta che sia di ispirazione per tutta l’industria, perché il tema del rispetto dell’ambiente sia interpretato – così come per Seadeck – con un approccio concreto fatto di</w:t>
      </w:r>
      <w:r>
        <w:rPr>
          <w:rFonts w:ascii="Arial" w:hAnsi="Arial" w:cs="Arial"/>
          <w:i/>
          <w:iCs/>
        </w:rPr>
        <w:t xml:space="preserve"> investimenti, </w:t>
      </w:r>
      <w:r w:rsidRPr="00D60305">
        <w:rPr>
          <w:rFonts w:ascii="Arial" w:hAnsi="Arial" w:cs="Arial"/>
          <w:i/>
          <w:iCs/>
        </w:rPr>
        <w:t>ricerca</w:t>
      </w:r>
      <w:r>
        <w:rPr>
          <w:rFonts w:ascii="Arial" w:hAnsi="Arial" w:cs="Arial"/>
          <w:i/>
          <w:iCs/>
        </w:rPr>
        <w:t xml:space="preserve"> tecnologica </w:t>
      </w:r>
      <w:r w:rsidRPr="00D60305">
        <w:rPr>
          <w:rFonts w:ascii="Arial" w:hAnsi="Arial" w:cs="Arial"/>
          <w:i/>
          <w:iCs/>
        </w:rPr>
        <w:t>e coraggio di introdurre un nuovo stile di vita che abbracci il mare</w:t>
      </w:r>
      <w:r>
        <w:rPr>
          <w:rFonts w:ascii="Arial" w:hAnsi="Arial" w:cs="Arial"/>
          <w:i/>
          <w:iCs/>
        </w:rPr>
        <w:t>»</w:t>
      </w:r>
      <w:r w:rsidRPr="00D60305">
        <w:rPr>
          <w:rFonts w:ascii="Arial" w:hAnsi="Arial" w:cs="Arial"/>
          <w:i/>
          <w:iCs/>
        </w:rPr>
        <w:t xml:space="preserve">. </w:t>
      </w:r>
    </w:p>
    <w:p w14:paraId="7D1D91B9" w14:textId="419FA77F" w:rsidR="00FB6D62" w:rsidRDefault="00FB6D62" w:rsidP="00974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creare la Serie Seadeck, Azimut ha</w:t>
      </w:r>
      <w:r w:rsidR="00955CD1">
        <w:rPr>
          <w:rFonts w:ascii="Arial" w:hAnsi="Arial" w:cs="Arial"/>
        </w:rPr>
        <w:t xml:space="preserve"> scelto di collaborare con designer che condividessero l’ideale di ritorno alla natura: </w:t>
      </w:r>
      <w:r w:rsidRPr="00955CD1">
        <w:rPr>
          <w:rFonts w:ascii="Arial" w:hAnsi="Arial" w:cs="Arial"/>
          <w:b/>
        </w:rPr>
        <w:t xml:space="preserve">Alberto Mancini e Matteo </w:t>
      </w:r>
      <w:proofErr w:type="spellStart"/>
      <w:r w:rsidRPr="00955CD1">
        <w:rPr>
          <w:rFonts w:ascii="Arial" w:hAnsi="Arial" w:cs="Arial"/>
          <w:b/>
        </w:rPr>
        <w:t>Thun</w:t>
      </w:r>
      <w:proofErr w:type="spellEnd"/>
      <w:r w:rsidRPr="00955CD1">
        <w:rPr>
          <w:rFonts w:ascii="Arial" w:hAnsi="Arial" w:cs="Arial"/>
          <w:b/>
        </w:rPr>
        <w:t xml:space="preserve"> &amp; Antonio </w:t>
      </w:r>
      <w:proofErr w:type="spellStart"/>
      <w:r w:rsidRPr="00955CD1">
        <w:rPr>
          <w:rFonts w:ascii="Arial" w:hAnsi="Arial" w:cs="Arial"/>
          <w:b/>
        </w:rPr>
        <w:t>Rodriguez</w:t>
      </w:r>
      <w:proofErr w:type="spellEnd"/>
      <w:r>
        <w:rPr>
          <w:rFonts w:ascii="Arial" w:hAnsi="Arial" w:cs="Arial"/>
        </w:rPr>
        <w:t xml:space="preserve">. </w:t>
      </w:r>
    </w:p>
    <w:p w14:paraId="57E4F5BC" w14:textId="27170B59" w:rsidR="00220E31" w:rsidRDefault="00FB6D62" w:rsidP="009748EA">
      <w:pPr>
        <w:jc w:val="both"/>
        <w:rPr>
          <w:rFonts w:ascii="Arial" w:hAnsi="Arial" w:cs="Arial"/>
        </w:rPr>
      </w:pPr>
      <w:r w:rsidRPr="000F3471">
        <w:rPr>
          <w:rFonts w:ascii="Arial" w:hAnsi="Arial" w:cs="Arial"/>
          <w:b/>
        </w:rPr>
        <w:t>Alberto Manci</w:t>
      </w:r>
      <w:r w:rsidR="000F3471" w:rsidRPr="000F3471">
        <w:rPr>
          <w:rFonts w:ascii="Arial" w:hAnsi="Arial" w:cs="Arial"/>
          <w:b/>
        </w:rPr>
        <w:t>ni</w:t>
      </w:r>
      <w:r w:rsidR="000F3471">
        <w:rPr>
          <w:rFonts w:ascii="Arial" w:hAnsi="Arial" w:cs="Arial"/>
        </w:rPr>
        <w:t xml:space="preserve"> realizza un concept </w:t>
      </w:r>
      <w:r w:rsidR="00220E31">
        <w:rPr>
          <w:rFonts w:ascii="Arial" w:hAnsi="Arial" w:cs="Arial"/>
        </w:rPr>
        <w:t xml:space="preserve">innovativo, in cui fin dai primi schizzi l’esterno comunica </w:t>
      </w:r>
      <w:r w:rsidR="00C51C93">
        <w:rPr>
          <w:rFonts w:ascii="Arial" w:hAnsi="Arial" w:cs="Arial"/>
        </w:rPr>
        <w:t xml:space="preserve">naturalmente </w:t>
      </w:r>
      <w:r w:rsidR="00220E31">
        <w:rPr>
          <w:rFonts w:ascii="Arial" w:hAnsi="Arial" w:cs="Arial"/>
        </w:rPr>
        <w:t>con l’interno. Per farlo, evolve le sue linee, che da tese e dinamiche si fanno</w:t>
      </w:r>
      <w:r w:rsidR="008F055D">
        <w:rPr>
          <w:rFonts w:ascii="Arial" w:hAnsi="Arial" w:cs="Arial"/>
        </w:rPr>
        <w:t xml:space="preserve"> </w:t>
      </w:r>
      <w:r w:rsidR="008F055D">
        <w:rPr>
          <w:rFonts w:ascii="Arial" w:hAnsi="Arial" w:cs="Arial"/>
          <w:b/>
        </w:rPr>
        <w:t>sinuose</w:t>
      </w:r>
      <w:r w:rsidR="00220E31" w:rsidRPr="008F055D">
        <w:rPr>
          <w:rFonts w:ascii="Arial" w:hAnsi="Arial" w:cs="Arial"/>
          <w:b/>
        </w:rPr>
        <w:t xml:space="preserve"> ed essenzial</w:t>
      </w:r>
      <w:r w:rsidR="008F055D" w:rsidRPr="008F055D">
        <w:rPr>
          <w:rFonts w:ascii="Arial" w:hAnsi="Arial" w:cs="Arial"/>
          <w:b/>
        </w:rPr>
        <w:t>i</w:t>
      </w:r>
      <w:r w:rsidR="008F055D">
        <w:rPr>
          <w:rFonts w:ascii="Arial" w:hAnsi="Arial" w:cs="Arial"/>
        </w:rPr>
        <w:t xml:space="preserve"> e tracciano lo spazi</w:t>
      </w:r>
      <w:r w:rsidR="00C51C93">
        <w:rPr>
          <w:rFonts w:ascii="Arial" w:hAnsi="Arial" w:cs="Arial"/>
        </w:rPr>
        <w:t>o infinito</w:t>
      </w:r>
      <w:r w:rsidR="00A4090F">
        <w:rPr>
          <w:rFonts w:ascii="Arial" w:hAnsi="Arial" w:cs="Arial"/>
        </w:rPr>
        <w:t xml:space="preserve"> della Fun Island:</w:t>
      </w:r>
    </w:p>
    <w:p w14:paraId="67F8CD65" w14:textId="0AB56424" w:rsidR="008F055D" w:rsidRPr="004C2715" w:rsidRDefault="00A4090F" w:rsidP="008F055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«Volevamo creare una barca</w:t>
      </w:r>
      <w:r w:rsidR="008F055D">
        <w:rPr>
          <w:rFonts w:ascii="Arial" w:hAnsi="Arial" w:cs="Arial"/>
          <w:i/>
          <w:iCs/>
        </w:rPr>
        <w:t xml:space="preserve"> in cui fosse enfatizzato al massimo il concetto di apertura, di trasparenza e che contenesse anche un cambiamento radicale</w:t>
      </w:r>
      <w:r w:rsidR="00271319">
        <w:rPr>
          <w:rFonts w:ascii="Arial" w:hAnsi="Arial" w:cs="Arial"/>
          <w:i/>
          <w:iCs/>
        </w:rPr>
        <w:t xml:space="preserve"> nei confronti del rapporto con la natura</w:t>
      </w:r>
      <w:r w:rsidR="008F055D">
        <w:rPr>
          <w:rFonts w:ascii="Arial" w:hAnsi="Arial" w:cs="Arial"/>
          <w:i/>
          <w:iCs/>
        </w:rPr>
        <w:t>. Così, introducendo la Fun Islan</w:t>
      </w:r>
      <w:r w:rsidR="00DD3765">
        <w:rPr>
          <w:rFonts w:ascii="Arial" w:hAnsi="Arial" w:cs="Arial"/>
          <w:i/>
          <w:iCs/>
        </w:rPr>
        <w:t xml:space="preserve">d, Seadeck è di fatto </w:t>
      </w:r>
      <w:r w:rsidR="008F055D">
        <w:rPr>
          <w:rFonts w:ascii="Arial" w:hAnsi="Arial" w:cs="Arial"/>
          <w:i/>
          <w:iCs/>
        </w:rPr>
        <w:t>un’isola galleggiante che permette all’armatore di distaccarsi dal suo quotidiano e vivere in totale contatto col mare</w:t>
      </w:r>
      <w:r>
        <w:rPr>
          <w:rFonts w:ascii="Arial" w:eastAsia="Times New Roman" w:hAnsi="Arial" w:cs="Arial"/>
          <w:i/>
          <w:iCs/>
          <w:color w:val="000000"/>
        </w:rPr>
        <w:t>»</w:t>
      </w:r>
      <w:r w:rsidR="008F055D">
        <w:rPr>
          <w:rFonts w:ascii="Arial" w:eastAsia="Times New Roman" w:hAnsi="Arial" w:cs="Arial"/>
          <w:i/>
          <w:iCs/>
          <w:color w:val="000000"/>
        </w:rPr>
        <w:t xml:space="preserve">, </w:t>
      </w:r>
      <w:r w:rsidR="00D60305">
        <w:rPr>
          <w:rFonts w:ascii="Arial" w:hAnsi="Arial" w:cs="Arial"/>
        </w:rPr>
        <w:t>racconta</w:t>
      </w:r>
      <w:r w:rsidR="008F055D" w:rsidRPr="00B65C86">
        <w:rPr>
          <w:rFonts w:ascii="Arial" w:hAnsi="Arial" w:cs="Arial"/>
        </w:rPr>
        <w:t xml:space="preserve"> </w:t>
      </w:r>
      <w:r w:rsidR="008F055D" w:rsidRPr="004C2715">
        <w:rPr>
          <w:rFonts w:ascii="Arial" w:hAnsi="Arial" w:cs="Arial"/>
          <w:bCs/>
        </w:rPr>
        <w:t>Alberto Mancini</w:t>
      </w:r>
      <w:r w:rsidR="008F055D" w:rsidRPr="004C2715">
        <w:rPr>
          <w:rFonts w:ascii="Arial" w:hAnsi="Arial" w:cs="Arial"/>
          <w:i/>
          <w:iCs/>
        </w:rPr>
        <w:t>.</w:t>
      </w:r>
    </w:p>
    <w:p w14:paraId="173BA151" w14:textId="28C3C4B5" w:rsidR="00C51C93" w:rsidRDefault="00A4090F" w:rsidP="008F055D">
      <w:pPr>
        <w:jc w:val="both"/>
        <w:rPr>
          <w:rFonts w:ascii="Arial" w:hAnsi="Arial" w:cs="Arial"/>
          <w:iCs/>
        </w:rPr>
      </w:pPr>
      <w:r w:rsidRPr="004C2715">
        <w:rPr>
          <w:rFonts w:ascii="Arial" w:hAnsi="Arial" w:cs="Arial"/>
          <w:b/>
          <w:iCs/>
        </w:rPr>
        <w:t xml:space="preserve">Matteo </w:t>
      </w:r>
      <w:proofErr w:type="spellStart"/>
      <w:r w:rsidRPr="004C2715">
        <w:rPr>
          <w:rFonts w:ascii="Arial" w:hAnsi="Arial" w:cs="Arial"/>
          <w:b/>
          <w:iCs/>
        </w:rPr>
        <w:t>Thun</w:t>
      </w:r>
      <w:proofErr w:type="spellEnd"/>
      <w:r w:rsidRPr="004C2715">
        <w:rPr>
          <w:rFonts w:ascii="Arial" w:hAnsi="Arial" w:cs="Arial"/>
          <w:b/>
          <w:iCs/>
        </w:rPr>
        <w:t xml:space="preserve"> e Antonio </w:t>
      </w:r>
      <w:proofErr w:type="spellStart"/>
      <w:r w:rsidRPr="004C2715">
        <w:rPr>
          <w:rFonts w:ascii="Arial" w:hAnsi="Arial" w:cs="Arial"/>
          <w:b/>
          <w:iCs/>
        </w:rPr>
        <w:t>Rodriguez</w:t>
      </w:r>
      <w:proofErr w:type="spellEnd"/>
      <w:r w:rsidRPr="004C2715">
        <w:rPr>
          <w:rFonts w:ascii="Arial" w:hAnsi="Arial" w:cs="Arial"/>
          <w:iCs/>
        </w:rPr>
        <w:t xml:space="preserve"> declinano nella concezione degli interni </w:t>
      </w:r>
      <w:r w:rsidR="00C51C93" w:rsidRPr="004C2715">
        <w:rPr>
          <w:rFonts w:ascii="Arial" w:hAnsi="Arial" w:cs="Arial"/>
          <w:iCs/>
        </w:rPr>
        <w:t xml:space="preserve">della Serie Seadeck </w:t>
      </w:r>
      <w:r w:rsidRPr="004C2715">
        <w:rPr>
          <w:rFonts w:ascii="Arial" w:hAnsi="Arial" w:cs="Arial"/>
          <w:iCs/>
        </w:rPr>
        <w:t xml:space="preserve">la filosofia </w:t>
      </w:r>
      <w:proofErr w:type="spellStart"/>
      <w:r w:rsidRPr="004C2715">
        <w:rPr>
          <w:rFonts w:ascii="Arial" w:hAnsi="Arial" w:cs="Arial"/>
          <w:b/>
          <w:i/>
          <w:iCs/>
        </w:rPr>
        <w:t>conscious</w:t>
      </w:r>
      <w:proofErr w:type="spellEnd"/>
      <w:r w:rsidRPr="004C2715">
        <w:rPr>
          <w:rFonts w:ascii="Arial" w:hAnsi="Arial" w:cs="Arial"/>
          <w:iCs/>
        </w:rPr>
        <w:t xml:space="preserve"> che contraddistingue il loro approccio all’architettura. Quello con Azimut è </w:t>
      </w:r>
      <w:r w:rsidRPr="004C2715">
        <w:rPr>
          <w:rFonts w:ascii="Arial" w:hAnsi="Arial" w:cs="Arial"/>
          <w:iCs/>
        </w:rPr>
        <w:lastRenderedPageBreak/>
        <w:t>un incontro nato dalla condivisione di valori precis</w:t>
      </w:r>
      <w:r w:rsidR="00C51C93" w:rsidRPr="004C2715">
        <w:rPr>
          <w:rFonts w:ascii="Arial" w:hAnsi="Arial" w:cs="Arial"/>
          <w:iCs/>
        </w:rPr>
        <w:t>i: il desiderio di lavorare in sottrazione per lasciar emerge</w:t>
      </w:r>
      <w:r w:rsidR="00955CD1" w:rsidRPr="004C2715">
        <w:rPr>
          <w:rFonts w:ascii="Arial" w:hAnsi="Arial" w:cs="Arial"/>
          <w:iCs/>
        </w:rPr>
        <w:t>re</w:t>
      </w:r>
      <w:r w:rsidR="00C51C93" w:rsidRPr="004C2715">
        <w:rPr>
          <w:rFonts w:ascii="Arial" w:hAnsi="Arial" w:cs="Arial"/>
          <w:iCs/>
        </w:rPr>
        <w:t xml:space="preserve"> </w:t>
      </w:r>
      <w:r w:rsidR="00C51C93" w:rsidRPr="004C2715">
        <w:rPr>
          <w:rFonts w:ascii="Arial" w:hAnsi="Arial" w:cs="Arial"/>
          <w:i/>
          <w:iCs/>
        </w:rPr>
        <w:t>«il cuore»</w:t>
      </w:r>
      <w:r w:rsidR="00955CD1" w:rsidRPr="004C2715">
        <w:rPr>
          <w:rFonts w:ascii="Arial" w:hAnsi="Arial" w:cs="Arial"/>
          <w:iCs/>
        </w:rPr>
        <w:t xml:space="preserve"> degli ambienti, dove</w:t>
      </w:r>
      <w:r w:rsidR="00C51C93" w:rsidRPr="004C2715">
        <w:rPr>
          <w:rFonts w:ascii="Arial" w:hAnsi="Arial" w:cs="Arial"/>
          <w:iCs/>
        </w:rPr>
        <w:t xml:space="preserve"> è più facile </w:t>
      </w:r>
      <w:r w:rsidR="00C51C93" w:rsidRPr="004C2715">
        <w:rPr>
          <w:rFonts w:ascii="Arial" w:hAnsi="Arial" w:cs="Arial"/>
          <w:i/>
          <w:iCs/>
        </w:rPr>
        <w:t>«sentirsi bene»</w:t>
      </w:r>
      <w:r w:rsidR="00C51C93" w:rsidRPr="004C2715">
        <w:rPr>
          <w:rFonts w:ascii="Arial" w:hAnsi="Arial" w:cs="Arial"/>
          <w:iCs/>
        </w:rPr>
        <w:t>, la ridefinizione de</w:t>
      </w:r>
      <w:r w:rsidR="00955CD1" w:rsidRPr="004C2715">
        <w:rPr>
          <w:rFonts w:ascii="Arial" w:hAnsi="Arial" w:cs="Arial"/>
          <w:iCs/>
        </w:rPr>
        <w:t xml:space="preserve">l lusso in chiave di benessere e </w:t>
      </w:r>
      <w:r w:rsidR="00C51C93" w:rsidRPr="004C2715">
        <w:rPr>
          <w:rFonts w:ascii="Arial" w:hAnsi="Arial" w:cs="Arial"/>
          <w:iCs/>
        </w:rPr>
        <w:t>l</w:t>
      </w:r>
      <w:r w:rsidR="00955CD1" w:rsidRPr="004C2715">
        <w:rPr>
          <w:rFonts w:ascii="Arial" w:hAnsi="Arial" w:cs="Arial"/>
          <w:iCs/>
        </w:rPr>
        <w:t xml:space="preserve">a scelta di materiali naturali o riciclati. È il caso del </w:t>
      </w:r>
      <w:r w:rsidR="00955CD1" w:rsidRPr="004C2715">
        <w:rPr>
          <w:rFonts w:ascii="Arial" w:hAnsi="Arial" w:cs="Arial"/>
          <w:b/>
          <w:iCs/>
        </w:rPr>
        <w:t>sughero</w:t>
      </w:r>
      <w:r w:rsidR="00955CD1" w:rsidRPr="004C2715">
        <w:rPr>
          <w:rFonts w:ascii="Arial" w:hAnsi="Arial" w:cs="Arial"/>
          <w:iCs/>
        </w:rPr>
        <w:t xml:space="preserve"> –</w:t>
      </w:r>
      <w:r w:rsidR="00206ADC" w:rsidRPr="004C2715">
        <w:rPr>
          <w:rFonts w:ascii="Arial" w:hAnsi="Arial" w:cs="Arial"/>
          <w:iCs/>
        </w:rPr>
        <w:t xml:space="preserve"> </w:t>
      </w:r>
      <w:r w:rsidR="00955CD1" w:rsidRPr="004C2715">
        <w:rPr>
          <w:rFonts w:ascii="Arial" w:hAnsi="Arial" w:cs="Arial"/>
          <w:iCs/>
        </w:rPr>
        <w:t>antico e mediterrane</w:t>
      </w:r>
      <w:r w:rsidR="00206ADC" w:rsidRPr="004C2715">
        <w:rPr>
          <w:rFonts w:ascii="Arial" w:hAnsi="Arial" w:cs="Arial"/>
          <w:iCs/>
        </w:rPr>
        <w:t>o, capace di rigenerarsi spontaneamente</w:t>
      </w:r>
      <w:r w:rsidR="00955CD1" w:rsidRPr="004C2715">
        <w:rPr>
          <w:rFonts w:ascii="Arial" w:hAnsi="Arial" w:cs="Arial"/>
          <w:iCs/>
        </w:rPr>
        <w:t xml:space="preserve"> –</w:t>
      </w:r>
      <w:r w:rsidR="00206ADC" w:rsidRPr="004C2715">
        <w:rPr>
          <w:rFonts w:ascii="Arial" w:hAnsi="Arial" w:cs="Arial"/>
          <w:iCs/>
        </w:rPr>
        <w:t xml:space="preserve"> che prende il posto del teak. </w:t>
      </w:r>
    </w:p>
    <w:p w14:paraId="795E2DE4" w14:textId="0C7FF992" w:rsidR="004B6A21" w:rsidRDefault="004B6A21" w:rsidP="008F055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w:drawing>
          <wp:inline distT="0" distB="0" distL="0" distR="0" wp14:anchorId="0A21E020" wp14:editId="3E481FD3">
            <wp:extent cx="2698752" cy="1908000"/>
            <wp:effectExtent l="0" t="0" r="6350" b="0"/>
            <wp:docPr id="5" name="Immagine 5" descr="Immagine che contiene interni, letto, parete, pavi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interni, letto, parete, pavimento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2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  <w:noProof/>
        </w:rPr>
        <w:drawing>
          <wp:inline distT="0" distB="0" distL="0" distR="0" wp14:anchorId="0DED7BB8" wp14:editId="6FE485B2">
            <wp:extent cx="3216036" cy="1908000"/>
            <wp:effectExtent l="0" t="0" r="3810" b="0"/>
            <wp:docPr id="6" name="Immagine 6" descr="Immagine che contiene interni, pavimento, finestra, l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interni, pavimento, finestra, lett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036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60193" w14:textId="7B4CAD5D" w:rsidR="004B6A21" w:rsidRPr="004B6A21" w:rsidRDefault="004B6A21" w:rsidP="008F055D">
      <w:pPr>
        <w:jc w:val="both"/>
        <w:rPr>
          <w:rFonts w:ascii="Arial" w:hAnsi="Arial" w:cs="Arial"/>
          <w:i/>
          <w:sz w:val="18"/>
          <w:szCs w:val="18"/>
        </w:rPr>
      </w:pPr>
      <w:r w:rsidRPr="004B6A21">
        <w:rPr>
          <w:rFonts w:ascii="Arial" w:hAnsi="Arial" w:cs="Arial"/>
          <w:i/>
          <w:sz w:val="18"/>
          <w:szCs w:val="18"/>
        </w:rPr>
        <w:t>Da sinistra a destra: la cabina armatore di Seadeck 6 e il salone principale di Seadeck 7</w:t>
      </w:r>
    </w:p>
    <w:p w14:paraId="19502C7C" w14:textId="79B30D32" w:rsidR="000A41CC" w:rsidRDefault="00C51C93" w:rsidP="00C51C93">
      <w:pPr>
        <w:jc w:val="both"/>
        <w:rPr>
          <w:rFonts w:ascii="Arial" w:hAnsi="Arial" w:cs="Arial"/>
          <w:i/>
          <w:iCs/>
        </w:rPr>
      </w:pPr>
      <w:r w:rsidRPr="00C51C93">
        <w:rPr>
          <w:rFonts w:ascii="Arial" w:hAnsi="Arial" w:cs="Arial"/>
          <w:i/>
          <w:iCs/>
        </w:rPr>
        <w:t>«Preferiamo parlare di consapevolezza piuttosto che di sostenibilità</w:t>
      </w:r>
      <w:r w:rsidR="004C2715">
        <w:rPr>
          <w:rFonts w:ascii="Arial" w:hAnsi="Arial" w:cs="Arial"/>
          <w:i/>
          <w:iCs/>
        </w:rPr>
        <w:t>»</w:t>
      </w:r>
      <w:r w:rsidRPr="00C51C93">
        <w:rPr>
          <w:rFonts w:ascii="Arial" w:hAnsi="Arial" w:cs="Arial"/>
          <w:i/>
          <w:iCs/>
        </w:rPr>
        <w:t xml:space="preserve">, </w:t>
      </w:r>
      <w:r w:rsidRPr="004C2715">
        <w:rPr>
          <w:rFonts w:ascii="Arial" w:hAnsi="Arial" w:cs="Arial"/>
          <w:iCs/>
        </w:rPr>
        <w:t xml:space="preserve">commentano Matteo </w:t>
      </w:r>
      <w:proofErr w:type="spellStart"/>
      <w:r w:rsidRPr="004C2715">
        <w:rPr>
          <w:rFonts w:ascii="Arial" w:hAnsi="Arial" w:cs="Arial"/>
          <w:iCs/>
        </w:rPr>
        <w:t>Thun</w:t>
      </w:r>
      <w:proofErr w:type="spellEnd"/>
      <w:r w:rsidRPr="004C2715">
        <w:rPr>
          <w:rFonts w:ascii="Arial" w:hAnsi="Arial" w:cs="Arial"/>
          <w:iCs/>
        </w:rPr>
        <w:t xml:space="preserve"> e Antonio </w:t>
      </w:r>
      <w:proofErr w:type="spellStart"/>
      <w:r w:rsidRPr="004C2715">
        <w:rPr>
          <w:rFonts w:ascii="Arial" w:hAnsi="Arial" w:cs="Arial"/>
          <w:iCs/>
        </w:rPr>
        <w:t>Rodriguez</w:t>
      </w:r>
      <w:proofErr w:type="spellEnd"/>
      <w:r w:rsidRPr="004C2715">
        <w:rPr>
          <w:rFonts w:ascii="Arial" w:hAnsi="Arial" w:cs="Arial"/>
          <w:iCs/>
        </w:rPr>
        <w:t>.</w:t>
      </w:r>
      <w:r w:rsidR="002C2BAD">
        <w:rPr>
          <w:rFonts w:ascii="Arial" w:hAnsi="Arial" w:cs="Arial"/>
          <w:i/>
          <w:iCs/>
        </w:rPr>
        <w:t xml:space="preserve"> «</w:t>
      </w:r>
      <w:r w:rsidRPr="00C51C93">
        <w:rPr>
          <w:rFonts w:ascii="Arial" w:hAnsi="Arial" w:cs="Arial"/>
          <w:i/>
          <w:iCs/>
        </w:rPr>
        <w:t>Una filosofia che determina il nostro modo di fare architettura. Noi cerchiamo di lavorare per sottrazione, perché ridurre significa durabilità, sia tecnica sia estetica. E una barca deve durare nel tempo ed essere bella per sempre»</w:t>
      </w:r>
      <w:r w:rsidR="00154A1D">
        <w:rPr>
          <w:rFonts w:ascii="Arial" w:hAnsi="Arial" w:cs="Arial"/>
          <w:i/>
          <w:iCs/>
        </w:rPr>
        <w:t>.</w:t>
      </w:r>
    </w:p>
    <w:p w14:paraId="44AF9678" w14:textId="438A8BCD" w:rsidR="00154A1D" w:rsidRPr="00B65C86" w:rsidRDefault="00154A1D" w:rsidP="00154A1D">
      <w:pPr>
        <w:jc w:val="both"/>
        <w:rPr>
          <w:rFonts w:ascii="Arial" w:hAnsi="Arial" w:cs="Arial"/>
        </w:rPr>
      </w:pPr>
      <w:proofErr w:type="spellStart"/>
      <w:r w:rsidRPr="00B65C86">
        <w:rPr>
          <w:rFonts w:ascii="Arial" w:hAnsi="Arial" w:cs="Arial"/>
          <w:b/>
          <w:bCs/>
        </w:rPr>
        <w:t>Seadek</w:t>
      </w:r>
      <w:proofErr w:type="spellEnd"/>
      <w:r w:rsidRPr="00B65C86">
        <w:rPr>
          <w:rFonts w:ascii="Arial" w:hAnsi="Arial" w:cs="Arial"/>
          <w:b/>
          <w:bCs/>
        </w:rPr>
        <w:t xml:space="preserve"> 6</w:t>
      </w:r>
      <w:r>
        <w:rPr>
          <w:rFonts w:ascii="Arial" w:hAnsi="Arial" w:cs="Arial"/>
        </w:rPr>
        <w:t xml:space="preserve">, </w:t>
      </w:r>
      <w:r w:rsidRPr="00B65C86">
        <w:rPr>
          <w:rFonts w:ascii="Arial" w:hAnsi="Arial" w:cs="Arial"/>
        </w:rPr>
        <w:t xml:space="preserve">primo </w:t>
      </w:r>
      <w:r>
        <w:rPr>
          <w:rFonts w:ascii="Arial" w:hAnsi="Arial" w:cs="Arial"/>
        </w:rPr>
        <w:t>dei tre modelli</w:t>
      </w:r>
      <w:r w:rsidRPr="00B65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</w:t>
      </w:r>
      <w:r w:rsidRPr="00B65C86">
        <w:rPr>
          <w:rFonts w:ascii="Arial" w:hAnsi="Arial" w:cs="Arial"/>
        </w:rPr>
        <w:t xml:space="preserve"> </w:t>
      </w:r>
      <w:r w:rsidRPr="00B65C86">
        <w:rPr>
          <w:rFonts w:ascii="Arial" w:hAnsi="Arial" w:cs="Arial"/>
          <w:b/>
          <w:bCs/>
        </w:rPr>
        <w:t>Serie Seadeck</w:t>
      </w:r>
      <w:r w:rsidRPr="00B65C86">
        <w:rPr>
          <w:rFonts w:ascii="Arial" w:hAnsi="Arial" w:cs="Arial"/>
        </w:rPr>
        <w:t xml:space="preserve"> sarà presentato al </w:t>
      </w:r>
      <w:proofErr w:type="spellStart"/>
      <w:r w:rsidRPr="00B65C86">
        <w:rPr>
          <w:rFonts w:ascii="Arial" w:hAnsi="Arial" w:cs="Arial"/>
        </w:rPr>
        <w:t>Boot</w:t>
      </w:r>
      <w:proofErr w:type="spellEnd"/>
      <w:r w:rsidRPr="00B65C86">
        <w:rPr>
          <w:rFonts w:ascii="Arial" w:hAnsi="Arial" w:cs="Arial"/>
        </w:rPr>
        <w:t xml:space="preserve"> di Düsseldorf 2024; seguiranno </w:t>
      </w:r>
      <w:r w:rsidRPr="00B65C86">
        <w:rPr>
          <w:rFonts w:ascii="Arial" w:hAnsi="Arial" w:cs="Arial"/>
          <w:b/>
          <w:bCs/>
        </w:rPr>
        <w:t>Seadeck 7</w:t>
      </w:r>
      <w:r w:rsidRPr="00B65C86">
        <w:rPr>
          <w:rFonts w:ascii="Arial" w:hAnsi="Arial" w:cs="Arial"/>
        </w:rPr>
        <w:t xml:space="preserve"> e </w:t>
      </w:r>
      <w:r w:rsidRPr="00B65C86">
        <w:rPr>
          <w:rFonts w:ascii="Arial" w:hAnsi="Arial" w:cs="Arial"/>
          <w:b/>
          <w:bCs/>
        </w:rPr>
        <w:t>Seadeck 8</w:t>
      </w:r>
      <w:r w:rsidRPr="00B65C86">
        <w:rPr>
          <w:rFonts w:ascii="Arial" w:hAnsi="Arial" w:cs="Arial"/>
        </w:rPr>
        <w:t xml:space="preserve"> tra il 2024 e il 2025.</w:t>
      </w:r>
    </w:p>
    <w:p w14:paraId="69BFAD9C" w14:textId="77777777" w:rsidR="00BA3BC3" w:rsidRDefault="00BA3BC3" w:rsidP="00CF3986">
      <w:pPr>
        <w:pStyle w:val="Normale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74378C" w14:textId="77777777" w:rsidR="00BA3BC3" w:rsidRDefault="00BA3BC3" w:rsidP="00CF3986">
      <w:pPr>
        <w:pStyle w:val="NormaleWeb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F9B99D" w14:textId="77777777" w:rsidR="00082814" w:rsidRPr="00B65C86" w:rsidRDefault="0018240A" w:rsidP="00CF3986">
      <w:pPr>
        <w:pStyle w:val="NormaleWeb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Azimut</w:t>
      </w:r>
    </w:p>
    <w:p w14:paraId="6BDAB9CA" w14:textId="4E20C462" w:rsidR="00082814" w:rsidRPr="004B6A21" w:rsidRDefault="00082814" w:rsidP="00CF3986">
      <w:pPr>
        <w:pStyle w:val="NormaleWeb"/>
        <w:jc w:val="both"/>
        <w:rPr>
          <w:rFonts w:ascii="Arial" w:hAnsi="Arial" w:cs="Arial"/>
          <w:color w:val="000000"/>
          <w:sz w:val="20"/>
          <w:szCs w:val="20"/>
        </w:rPr>
      </w:pPr>
      <w:r w:rsidRPr="004B6A21">
        <w:rPr>
          <w:rFonts w:ascii="Arial" w:hAnsi="Arial" w:cs="Arial"/>
          <w:color w:val="000000"/>
          <w:sz w:val="20"/>
          <w:szCs w:val="20"/>
        </w:rPr>
        <w:t xml:space="preserve">Azimut Yachts, fondata da Paolo Vitelli nel 1969 e parte del Gruppo </w:t>
      </w:r>
      <w:proofErr w:type="spellStart"/>
      <w:r w:rsidRPr="004B6A21">
        <w:rPr>
          <w:rFonts w:ascii="Arial" w:hAnsi="Arial" w:cs="Arial"/>
          <w:color w:val="000000"/>
          <w:sz w:val="20"/>
          <w:szCs w:val="20"/>
        </w:rPr>
        <w:t>Azimut|Benetti</w:t>
      </w:r>
      <w:proofErr w:type="spellEnd"/>
      <w:r w:rsidRPr="004B6A21">
        <w:rPr>
          <w:rFonts w:ascii="Arial" w:hAnsi="Arial" w:cs="Arial"/>
          <w:color w:val="000000"/>
          <w:sz w:val="20"/>
          <w:szCs w:val="20"/>
        </w:rPr>
        <w:t xml:space="preserve">, offre ad armatori di tutto il mondo un'ampia gamma di imbarcazioni a motore dai 13 ai 38 metri, organizzata in sei linee (Verve, </w:t>
      </w:r>
      <w:proofErr w:type="spellStart"/>
      <w:r w:rsidRPr="004B6A21">
        <w:rPr>
          <w:rFonts w:ascii="Arial" w:hAnsi="Arial" w:cs="Arial"/>
          <w:color w:val="000000"/>
          <w:sz w:val="20"/>
          <w:szCs w:val="20"/>
        </w:rPr>
        <w:t>Atlantis</w:t>
      </w:r>
      <w:proofErr w:type="spellEnd"/>
      <w:r w:rsidRPr="004B6A21">
        <w:rPr>
          <w:rFonts w:ascii="Arial" w:hAnsi="Arial" w:cs="Arial"/>
          <w:color w:val="000000"/>
          <w:sz w:val="20"/>
          <w:szCs w:val="20"/>
        </w:rPr>
        <w:t xml:space="preserve">, Magellano, </w:t>
      </w:r>
      <w:proofErr w:type="spellStart"/>
      <w:r w:rsidRPr="004B6A21">
        <w:rPr>
          <w:rFonts w:ascii="Arial" w:hAnsi="Arial" w:cs="Arial"/>
          <w:color w:val="000000"/>
          <w:sz w:val="20"/>
          <w:szCs w:val="20"/>
        </w:rPr>
        <w:t>Flybridge</w:t>
      </w:r>
      <w:proofErr w:type="spellEnd"/>
      <w:r w:rsidRPr="004B6A21">
        <w:rPr>
          <w:rFonts w:ascii="Arial" w:hAnsi="Arial" w:cs="Arial"/>
          <w:color w:val="000000"/>
          <w:sz w:val="20"/>
          <w:szCs w:val="20"/>
        </w:rPr>
        <w:t xml:space="preserve">, S e Grande). Il brand si caratterizza per il suo spiccato spirito innovatore che lo rende anticipatore di tendenze e soluzioni tecnologiche e di design riconosciute da tutto il mondo della nautica. Con </w:t>
      </w:r>
      <w:proofErr w:type="spellStart"/>
      <w:r w:rsidRPr="004B6A21">
        <w:rPr>
          <w:rFonts w:ascii="Arial" w:hAnsi="Arial" w:cs="Arial"/>
          <w:color w:val="000000"/>
          <w:sz w:val="20"/>
          <w:szCs w:val="20"/>
        </w:rPr>
        <w:t>Headquarter</w:t>
      </w:r>
      <w:proofErr w:type="spellEnd"/>
      <w:r w:rsidRPr="004B6A21">
        <w:rPr>
          <w:rFonts w:ascii="Arial" w:hAnsi="Arial" w:cs="Arial"/>
          <w:color w:val="000000"/>
          <w:sz w:val="20"/>
          <w:szCs w:val="20"/>
        </w:rPr>
        <w:t xml:space="preserve"> ad Avigliana (TO), opera in 5 stabilimenti in Italia (Avigliana, Fano, Viareggio, Savona e Varazze) ed uno in Brasile, ad </w:t>
      </w:r>
      <w:proofErr w:type="spellStart"/>
      <w:r w:rsidRPr="004B6A21">
        <w:rPr>
          <w:rFonts w:ascii="Arial" w:hAnsi="Arial" w:cs="Arial"/>
          <w:color w:val="000000"/>
          <w:sz w:val="20"/>
          <w:szCs w:val="20"/>
        </w:rPr>
        <w:t>Itajai</w:t>
      </w:r>
      <w:proofErr w:type="spellEnd"/>
      <w:r w:rsidRPr="004B6A21">
        <w:rPr>
          <w:rFonts w:ascii="Arial" w:hAnsi="Arial" w:cs="Arial"/>
          <w:color w:val="000000"/>
          <w:sz w:val="20"/>
          <w:szCs w:val="20"/>
        </w:rPr>
        <w:t xml:space="preserve">, ed è presente in 80 Paesi, con una rete di 136 centri vendita e assistenza e uffici diretti a Shanghai, Hong Kong, Fort Lauderdale e </w:t>
      </w:r>
      <w:proofErr w:type="spellStart"/>
      <w:r w:rsidRPr="004B6A21">
        <w:rPr>
          <w:rFonts w:ascii="Arial" w:hAnsi="Arial" w:cs="Arial"/>
          <w:color w:val="000000"/>
          <w:sz w:val="20"/>
          <w:szCs w:val="20"/>
        </w:rPr>
        <w:t>Itajai</w:t>
      </w:r>
      <w:proofErr w:type="spellEnd"/>
      <w:r w:rsidRPr="004B6A21">
        <w:rPr>
          <w:rFonts w:ascii="Arial" w:hAnsi="Arial" w:cs="Arial"/>
          <w:color w:val="000000"/>
          <w:sz w:val="20"/>
          <w:szCs w:val="20"/>
        </w:rPr>
        <w:t>. Per maggiori informazioni: azimutyachts.com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480"/>
        <w:gridCol w:w="3862"/>
      </w:tblGrid>
      <w:tr w:rsidR="00B66240" w:rsidRPr="004E350B" w14:paraId="284E9F4F" w14:textId="77777777" w:rsidTr="00707879">
        <w:trPr>
          <w:trHeight w:val="1363"/>
        </w:trPr>
        <w:tc>
          <w:tcPr>
            <w:tcW w:w="4480" w:type="dxa"/>
            <w:shd w:val="clear" w:color="auto" w:fill="auto"/>
          </w:tcPr>
          <w:p w14:paraId="131B1543" w14:textId="77777777" w:rsidR="00707879" w:rsidRPr="004B6A21" w:rsidRDefault="00707879" w:rsidP="00CF3986">
            <w:pPr>
              <w:pStyle w:val="Contenutocornice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1A90C68" w14:textId="1EC21DDE" w:rsidR="00B66240" w:rsidRPr="004B6A21" w:rsidRDefault="00B66240" w:rsidP="00CF3986">
            <w:pPr>
              <w:pStyle w:val="Contenutocornice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6A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Head of Communication and External Relations Azimut | </w:t>
            </w:r>
            <w:proofErr w:type="spellStart"/>
            <w:r w:rsidRPr="004B6A21">
              <w:rPr>
                <w:rFonts w:ascii="Arial" w:hAnsi="Arial" w:cs="Arial"/>
                <w:b/>
                <w:sz w:val="20"/>
                <w:szCs w:val="20"/>
                <w:lang w:val="en-GB"/>
              </w:rPr>
              <w:t>Benetti</w:t>
            </w:r>
            <w:proofErr w:type="spellEnd"/>
            <w:r w:rsidRPr="004B6A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Group</w:t>
            </w:r>
          </w:p>
          <w:p w14:paraId="7D4DF521" w14:textId="77777777" w:rsidR="00B66240" w:rsidRPr="004B6A21" w:rsidRDefault="00B66240" w:rsidP="00CF3986">
            <w:pPr>
              <w:pStyle w:val="Contenutocornice"/>
              <w:spacing w:after="40" w:line="200" w:lineRule="exact"/>
              <w:ind w:left="7" w:hanging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A21">
              <w:rPr>
                <w:rFonts w:ascii="Arial" w:hAnsi="Arial" w:cs="Arial"/>
                <w:sz w:val="20"/>
                <w:szCs w:val="20"/>
              </w:rPr>
              <w:t>Marcello Conti</w:t>
            </w:r>
          </w:p>
          <w:p w14:paraId="32C1DCDD" w14:textId="77777777" w:rsidR="00B66240" w:rsidRPr="004B6A21" w:rsidRDefault="00E62AFC" w:rsidP="00CF3986">
            <w:pPr>
              <w:pStyle w:val="Contenutocornice"/>
              <w:spacing w:after="40" w:line="200" w:lineRule="exact"/>
              <w:ind w:left="7" w:hanging="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66240" w:rsidRPr="004B6A2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marcello.conti@azimutbenetti.com</w:t>
              </w:r>
            </w:hyperlink>
          </w:p>
          <w:p w14:paraId="5242D716" w14:textId="77777777" w:rsidR="00B66240" w:rsidRPr="004B6A21" w:rsidRDefault="00B66240" w:rsidP="00CF3986">
            <w:pPr>
              <w:pStyle w:val="Contenutocornice"/>
              <w:spacing w:after="40" w:line="2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247CC" w14:textId="77777777" w:rsidR="00B66240" w:rsidRPr="004B6A21" w:rsidRDefault="00B66240" w:rsidP="00CF3986">
            <w:pPr>
              <w:pStyle w:val="Contenutocornice"/>
              <w:spacing w:after="40" w:line="2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6A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EC95106" w14:textId="77777777" w:rsidR="00B66240" w:rsidRPr="004B6A21" w:rsidRDefault="00B66240" w:rsidP="00CF3986">
            <w:pPr>
              <w:pStyle w:val="Contenutocornice"/>
              <w:ind w:left="7" w:hanging="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6A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Press Office Azimut | </w:t>
            </w:r>
            <w:proofErr w:type="spellStart"/>
            <w:r w:rsidRPr="004B6A21">
              <w:rPr>
                <w:rFonts w:ascii="Arial" w:hAnsi="Arial" w:cs="Arial"/>
                <w:b/>
                <w:sz w:val="20"/>
                <w:szCs w:val="20"/>
                <w:lang w:val="en-GB"/>
              </w:rPr>
              <w:t>Benetti</w:t>
            </w:r>
            <w:proofErr w:type="spellEnd"/>
            <w:r w:rsidRPr="004B6A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Group</w:t>
            </w:r>
          </w:p>
          <w:p w14:paraId="6CA4ABDC" w14:textId="77777777" w:rsidR="00707879" w:rsidRPr="004B6A21" w:rsidRDefault="00B66240" w:rsidP="00707879">
            <w:pPr>
              <w:pStyle w:val="Contenutocornice"/>
              <w:ind w:left="7" w:hanging="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B6A21">
              <w:rPr>
                <w:rFonts w:ascii="Arial" w:hAnsi="Arial" w:cs="Arial"/>
                <w:b/>
                <w:sz w:val="20"/>
                <w:szCs w:val="20"/>
                <w:lang w:val="en-GB"/>
              </w:rPr>
              <w:t>Sculati</w:t>
            </w:r>
            <w:proofErr w:type="spellEnd"/>
            <w:r w:rsidRPr="004B6A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Partners</w:t>
            </w:r>
          </w:p>
          <w:p w14:paraId="4A57A0D6" w14:textId="4BC168EC" w:rsidR="00707879" w:rsidRPr="004B6A21" w:rsidRDefault="00707879" w:rsidP="00707879">
            <w:pPr>
              <w:pStyle w:val="Contenutocornice"/>
              <w:ind w:left="7" w:hanging="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6A21">
              <w:rPr>
                <w:rFonts w:ascii="Arial" w:hAnsi="Arial" w:cs="Arial"/>
                <w:sz w:val="20"/>
                <w:szCs w:val="20"/>
                <w:lang w:val="en-GB"/>
              </w:rPr>
              <w:t xml:space="preserve">Andrea </w:t>
            </w:r>
            <w:proofErr w:type="spellStart"/>
            <w:r w:rsidRPr="004B6A21">
              <w:rPr>
                <w:rFonts w:ascii="Arial" w:hAnsi="Arial" w:cs="Arial"/>
                <w:sz w:val="20"/>
                <w:szCs w:val="20"/>
                <w:lang w:val="en-GB"/>
              </w:rPr>
              <w:t>Sculati</w:t>
            </w:r>
            <w:proofErr w:type="spellEnd"/>
          </w:p>
          <w:p w14:paraId="6A3D945D" w14:textId="1E1C1769" w:rsidR="00B66240" w:rsidRPr="004B6A21" w:rsidRDefault="00707879" w:rsidP="00707879">
            <w:pPr>
              <w:pStyle w:val="Contenutocornice"/>
              <w:ind w:left="7" w:hanging="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6A21">
              <w:rPr>
                <w:rFonts w:ascii="Arial" w:hAnsi="Arial" w:cs="Arial"/>
                <w:sz w:val="20"/>
                <w:szCs w:val="20"/>
                <w:lang w:val="en-GB"/>
              </w:rPr>
              <w:t>office@sculatiandpartners.com</w:t>
            </w:r>
            <w:r w:rsidR="00B66240" w:rsidRPr="004B6A21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</w:t>
            </w:r>
          </w:p>
        </w:tc>
        <w:tc>
          <w:tcPr>
            <w:tcW w:w="3862" w:type="dxa"/>
            <w:shd w:val="clear" w:color="auto" w:fill="auto"/>
          </w:tcPr>
          <w:p w14:paraId="110B663D" w14:textId="77777777" w:rsidR="00707879" w:rsidRPr="004B6A21" w:rsidRDefault="00707879" w:rsidP="00CF3986">
            <w:pPr>
              <w:tabs>
                <w:tab w:val="left" w:pos="3030"/>
              </w:tabs>
              <w:spacing w:after="40" w:line="200" w:lineRule="exact"/>
              <w:ind w:left="7" w:hanging="7"/>
              <w:jc w:val="both"/>
              <w:rPr>
                <w:rFonts w:ascii="Arial" w:eastAsia="MS Mincho" w:hAnsi="Arial" w:cs="Arial"/>
                <w:b/>
                <w:color w:val="00000A"/>
                <w:sz w:val="20"/>
                <w:szCs w:val="20"/>
                <w:lang w:val="en-GB"/>
              </w:rPr>
            </w:pPr>
          </w:p>
          <w:p w14:paraId="5771A54D" w14:textId="37048114" w:rsidR="00B66240" w:rsidRPr="004B6A21" w:rsidRDefault="00B66240" w:rsidP="00CF3986">
            <w:pPr>
              <w:tabs>
                <w:tab w:val="left" w:pos="3030"/>
              </w:tabs>
              <w:spacing w:after="40" w:line="200" w:lineRule="exact"/>
              <w:ind w:left="7" w:hanging="7"/>
              <w:jc w:val="both"/>
              <w:rPr>
                <w:rFonts w:ascii="Arial" w:eastAsia="MS Mincho" w:hAnsi="Arial" w:cs="Arial"/>
                <w:color w:val="00000A"/>
                <w:sz w:val="20"/>
                <w:szCs w:val="20"/>
                <w:lang w:val="en-GB"/>
              </w:rPr>
            </w:pPr>
            <w:r w:rsidRPr="004B6A21">
              <w:rPr>
                <w:rFonts w:ascii="Arial" w:eastAsia="MS Mincho" w:hAnsi="Arial" w:cs="Arial"/>
                <w:b/>
                <w:color w:val="00000A"/>
                <w:sz w:val="20"/>
                <w:szCs w:val="20"/>
                <w:lang w:val="en-GB"/>
              </w:rPr>
              <w:t xml:space="preserve">Head of Media Communication - Azimut </w:t>
            </w:r>
          </w:p>
          <w:p w14:paraId="3DDF5BEE" w14:textId="77777777" w:rsidR="00B66240" w:rsidRPr="004B6A21" w:rsidRDefault="00B66240" w:rsidP="00707879">
            <w:pPr>
              <w:pStyle w:val="Contenutocornice"/>
              <w:tabs>
                <w:tab w:val="left" w:pos="3030"/>
              </w:tabs>
              <w:spacing w:after="40" w:line="200" w:lineRule="exact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GB"/>
              </w:rPr>
            </w:pPr>
            <w:r w:rsidRPr="004B6A21">
              <w:rPr>
                <w:rFonts w:ascii="Arial" w:hAnsi="Arial" w:cs="Arial"/>
                <w:sz w:val="20"/>
                <w:szCs w:val="20"/>
                <w:lang w:val="en-GB"/>
              </w:rPr>
              <w:t xml:space="preserve">Laura </w:t>
            </w:r>
            <w:proofErr w:type="spellStart"/>
            <w:r w:rsidRPr="004B6A21">
              <w:rPr>
                <w:rFonts w:ascii="Arial" w:hAnsi="Arial" w:cs="Arial"/>
                <w:sz w:val="20"/>
                <w:szCs w:val="20"/>
                <w:lang w:val="en-GB"/>
              </w:rPr>
              <w:t>Sandrone</w:t>
            </w:r>
            <w:proofErr w:type="spellEnd"/>
            <w:r w:rsidRPr="004B6A21">
              <w:rPr>
                <w:rStyle w:val="Collegamentoipertestuale"/>
                <w:rFonts w:ascii="Arial" w:hAnsi="Arial" w:cs="Arial"/>
                <w:sz w:val="20"/>
                <w:szCs w:val="20"/>
                <w:lang w:val="en-GB"/>
              </w:rPr>
              <w:br/>
              <w:t xml:space="preserve">laura.sandrone@azimutbenetti.com </w:t>
            </w:r>
            <w:r w:rsidRPr="004B6A21">
              <w:rPr>
                <w:rStyle w:val="Collegamentoipertestuale"/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14:paraId="3CD694F3" w14:textId="77777777" w:rsidR="00B66240" w:rsidRPr="004B6A21" w:rsidRDefault="00B66240" w:rsidP="00CF3986">
            <w:pPr>
              <w:pStyle w:val="Contenutocornice"/>
              <w:ind w:left="7" w:hanging="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1CFFCD" w14:textId="77777777" w:rsidR="00B66240" w:rsidRPr="004B6A21" w:rsidRDefault="00B66240" w:rsidP="00CF3986">
            <w:pPr>
              <w:pStyle w:val="Contenutocornice"/>
              <w:ind w:left="7" w:hanging="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8E26EC" w14:textId="77777777" w:rsidR="00B66240" w:rsidRPr="004B6A21" w:rsidRDefault="00B66240" w:rsidP="00CF3986">
            <w:pPr>
              <w:pStyle w:val="Contenutocornice"/>
              <w:ind w:left="7" w:hanging="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782890" w14:textId="77777777" w:rsidR="00B66240" w:rsidRPr="004B6A21" w:rsidRDefault="00B66240" w:rsidP="00CF3986">
            <w:pPr>
              <w:pStyle w:val="Contenutocornice"/>
              <w:ind w:left="7" w:hanging="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B90DAD" w14:textId="77777777" w:rsidR="00B66240" w:rsidRPr="004B6A21" w:rsidRDefault="00B66240" w:rsidP="00CF3986">
            <w:pPr>
              <w:pStyle w:val="Contenutocornice"/>
              <w:spacing w:after="40" w:line="200" w:lineRule="exact"/>
              <w:ind w:left="7" w:hanging="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84F6221" w14:textId="1E707A2A" w:rsidR="00702FF6" w:rsidRDefault="00702FF6" w:rsidP="00CF3986">
      <w:pPr>
        <w:jc w:val="both"/>
        <w:rPr>
          <w:rFonts w:ascii="Arial" w:hAnsi="Arial" w:cs="Arial"/>
          <w:lang w:val="en-GB"/>
        </w:rPr>
      </w:pPr>
    </w:p>
    <w:p w14:paraId="7371B08C" w14:textId="089617DC" w:rsidR="00C11FFB" w:rsidRPr="006D3044" w:rsidRDefault="00707879" w:rsidP="00707879">
      <w:pPr>
        <w:tabs>
          <w:tab w:val="left" w:pos="267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C11FFB" w:rsidRPr="006D3044">
      <w:headerReference w:type="default" r:id="rId16"/>
      <w:pgSz w:w="11906" w:h="16838"/>
      <w:pgMar w:top="1985" w:right="1134" w:bottom="1134" w:left="1134" w:header="68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1B3D9" w14:textId="77777777" w:rsidR="00E62AFC" w:rsidRDefault="00E62AFC">
      <w:pPr>
        <w:spacing w:after="0" w:line="240" w:lineRule="auto"/>
      </w:pPr>
      <w:r>
        <w:separator/>
      </w:r>
    </w:p>
  </w:endnote>
  <w:endnote w:type="continuationSeparator" w:id="0">
    <w:p w14:paraId="60D7ADA0" w14:textId="77777777" w:rsidR="00E62AFC" w:rsidRDefault="00E62AFC">
      <w:pPr>
        <w:spacing w:after="0" w:line="240" w:lineRule="auto"/>
      </w:pPr>
      <w:r>
        <w:continuationSeparator/>
      </w:r>
    </w:p>
  </w:endnote>
  <w:endnote w:type="continuationNotice" w:id="1">
    <w:p w14:paraId="47923EC7" w14:textId="77777777" w:rsidR="00E62AFC" w:rsidRDefault="00E62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63671" w14:textId="77777777" w:rsidR="00E62AFC" w:rsidRDefault="00E62AFC">
      <w:pPr>
        <w:spacing w:after="0" w:line="240" w:lineRule="auto"/>
      </w:pPr>
      <w:r>
        <w:separator/>
      </w:r>
    </w:p>
  </w:footnote>
  <w:footnote w:type="continuationSeparator" w:id="0">
    <w:p w14:paraId="31624164" w14:textId="77777777" w:rsidR="00E62AFC" w:rsidRDefault="00E62AFC">
      <w:pPr>
        <w:spacing w:after="0" w:line="240" w:lineRule="auto"/>
      </w:pPr>
      <w:r>
        <w:continuationSeparator/>
      </w:r>
    </w:p>
  </w:footnote>
  <w:footnote w:type="continuationNotice" w:id="1">
    <w:p w14:paraId="651BCA08" w14:textId="77777777" w:rsidR="00E62AFC" w:rsidRDefault="00E62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F6222" w14:textId="77777777" w:rsidR="004C2715" w:rsidRDefault="004C27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84F6223" wp14:editId="784F6224">
          <wp:extent cx="1752551" cy="401694"/>
          <wp:effectExtent l="0" t="0" r="0" b="0"/>
          <wp:docPr id="7" name="image1.png" descr="C:\Users\laura.sandrone\Downloads\FULL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ura.sandrone\Downloads\FULL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551" cy="401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2D73"/>
    <w:multiLevelType w:val="multilevel"/>
    <w:tmpl w:val="A1FA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F6"/>
    <w:rsid w:val="00001756"/>
    <w:rsid w:val="0000238D"/>
    <w:rsid w:val="00004347"/>
    <w:rsid w:val="0000459A"/>
    <w:rsid w:val="000059A7"/>
    <w:rsid w:val="00011636"/>
    <w:rsid w:val="000120A4"/>
    <w:rsid w:val="00012BC5"/>
    <w:rsid w:val="00025619"/>
    <w:rsid w:val="000262C0"/>
    <w:rsid w:val="0003155D"/>
    <w:rsid w:val="00036F94"/>
    <w:rsid w:val="00040C33"/>
    <w:rsid w:val="0004366C"/>
    <w:rsid w:val="0004484C"/>
    <w:rsid w:val="00045F75"/>
    <w:rsid w:val="00046B32"/>
    <w:rsid w:val="000527D1"/>
    <w:rsid w:val="00056249"/>
    <w:rsid w:val="00057AEA"/>
    <w:rsid w:val="00060A54"/>
    <w:rsid w:val="00064252"/>
    <w:rsid w:val="0006725F"/>
    <w:rsid w:val="00071290"/>
    <w:rsid w:val="0007209C"/>
    <w:rsid w:val="0007679B"/>
    <w:rsid w:val="00082814"/>
    <w:rsid w:val="00082B2B"/>
    <w:rsid w:val="00084892"/>
    <w:rsid w:val="00087FF5"/>
    <w:rsid w:val="00092B0F"/>
    <w:rsid w:val="000932D6"/>
    <w:rsid w:val="000A2862"/>
    <w:rsid w:val="000A41CC"/>
    <w:rsid w:val="000A500A"/>
    <w:rsid w:val="000A66A1"/>
    <w:rsid w:val="000B3FD4"/>
    <w:rsid w:val="000B4FEF"/>
    <w:rsid w:val="000C5769"/>
    <w:rsid w:val="000C64B6"/>
    <w:rsid w:val="000D2070"/>
    <w:rsid w:val="000D6EB9"/>
    <w:rsid w:val="000D79DC"/>
    <w:rsid w:val="000D7CB0"/>
    <w:rsid w:val="000E0502"/>
    <w:rsid w:val="000E27BC"/>
    <w:rsid w:val="000E3FCF"/>
    <w:rsid w:val="000E48EA"/>
    <w:rsid w:val="000E5A27"/>
    <w:rsid w:val="000E647F"/>
    <w:rsid w:val="000F003C"/>
    <w:rsid w:val="000F3471"/>
    <w:rsid w:val="000F4A5E"/>
    <w:rsid w:val="000F6CCE"/>
    <w:rsid w:val="00101545"/>
    <w:rsid w:val="001020D2"/>
    <w:rsid w:val="00103A5A"/>
    <w:rsid w:val="00111FA6"/>
    <w:rsid w:val="00115E0A"/>
    <w:rsid w:val="00121F79"/>
    <w:rsid w:val="001270E7"/>
    <w:rsid w:val="00134F5F"/>
    <w:rsid w:val="00135219"/>
    <w:rsid w:val="001354A7"/>
    <w:rsid w:val="001373B0"/>
    <w:rsid w:val="00137636"/>
    <w:rsid w:val="00145104"/>
    <w:rsid w:val="00147ED4"/>
    <w:rsid w:val="00154A1D"/>
    <w:rsid w:val="001612E0"/>
    <w:rsid w:val="001613CF"/>
    <w:rsid w:val="001656CB"/>
    <w:rsid w:val="001752B4"/>
    <w:rsid w:val="00177F13"/>
    <w:rsid w:val="00180B8E"/>
    <w:rsid w:val="0018240A"/>
    <w:rsid w:val="001847FB"/>
    <w:rsid w:val="001856E0"/>
    <w:rsid w:val="00192EF6"/>
    <w:rsid w:val="00193883"/>
    <w:rsid w:val="00193CD3"/>
    <w:rsid w:val="001958E2"/>
    <w:rsid w:val="001A0774"/>
    <w:rsid w:val="001A166A"/>
    <w:rsid w:val="001A581D"/>
    <w:rsid w:val="001B3143"/>
    <w:rsid w:val="001B34EE"/>
    <w:rsid w:val="001B5306"/>
    <w:rsid w:val="001C3F63"/>
    <w:rsid w:val="001D32D2"/>
    <w:rsid w:val="001D38DD"/>
    <w:rsid w:val="001D4693"/>
    <w:rsid w:val="001D61C0"/>
    <w:rsid w:val="001D7E2E"/>
    <w:rsid w:val="001E0263"/>
    <w:rsid w:val="001E0BAB"/>
    <w:rsid w:val="001E34C2"/>
    <w:rsid w:val="001E3739"/>
    <w:rsid w:val="001E4A63"/>
    <w:rsid w:val="001E5FAD"/>
    <w:rsid w:val="001F114C"/>
    <w:rsid w:val="001F4607"/>
    <w:rsid w:val="001F744D"/>
    <w:rsid w:val="0020437B"/>
    <w:rsid w:val="00206ADC"/>
    <w:rsid w:val="0021048A"/>
    <w:rsid w:val="002107F4"/>
    <w:rsid w:val="0021410F"/>
    <w:rsid w:val="00214D72"/>
    <w:rsid w:val="00220E31"/>
    <w:rsid w:val="00221532"/>
    <w:rsid w:val="00221BA9"/>
    <w:rsid w:val="00223052"/>
    <w:rsid w:val="00223060"/>
    <w:rsid w:val="00232E34"/>
    <w:rsid w:val="0023418F"/>
    <w:rsid w:val="002366D8"/>
    <w:rsid w:val="00237263"/>
    <w:rsid w:val="002433B9"/>
    <w:rsid w:val="00243AB5"/>
    <w:rsid w:val="00247F56"/>
    <w:rsid w:val="00252156"/>
    <w:rsid w:val="002539D9"/>
    <w:rsid w:val="002556DB"/>
    <w:rsid w:val="0026300C"/>
    <w:rsid w:val="00263234"/>
    <w:rsid w:val="00265A8B"/>
    <w:rsid w:val="00266191"/>
    <w:rsid w:val="00271319"/>
    <w:rsid w:val="0027759E"/>
    <w:rsid w:val="00280265"/>
    <w:rsid w:val="002832F2"/>
    <w:rsid w:val="002834E2"/>
    <w:rsid w:val="002A420E"/>
    <w:rsid w:val="002B30E2"/>
    <w:rsid w:val="002B5749"/>
    <w:rsid w:val="002C2BAD"/>
    <w:rsid w:val="002C38A8"/>
    <w:rsid w:val="002C531D"/>
    <w:rsid w:val="002D00CD"/>
    <w:rsid w:val="002D617E"/>
    <w:rsid w:val="002E0748"/>
    <w:rsid w:val="002E128D"/>
    <w:rsid w:val="002F4819"/>
    <w:rsid w:val="002F7381"/>
    <w:rsid w:val="002F782D"/>
    <w:rsid w:val="00305F36"/>
    <w:rsid w:val="003066A2"/>
    <w:rsid w:val="003074C2"/>
    <w:rsid w:val="00311813"/>
    <w:rsid w:val="00311B7D"/>
    <w:rsid w:val="003143DA"/>
    <w:rsid w:val="00316AE4"/>
    <w:rsid w:val="00320947"/>
    <w:rsid w:val="003220C8"/>
    <w:rsid w:val="00326CC4"/>
    <w:rsid w:val="0034097F"/>
    <w:rsid w:val="00346F72"/>
    <w:rsid w:val="00347B3A"/>
    <w:rsid w:val="00352443"/>
    <w:rsid w:val="00353274"/>
    <w:rsid w:val="003562C1"/>
    <w:rsid w:val="0036258D"/>
    <w:rsid w:val="003630D3"/>
    <w:rsid w:val="00367BD0"/>
    <w:rsid w:val="00370978"/>
    <w:rsid w:val="0037328D"/>
    <w:rsid w:val="00373DD4"/>
    <w:rsid w:val="00381BB9"/>
    <w:rsid w:val="00384794"/>
    <w:rsid w:val="00395AAA"/>
    <w:rsid w:val="003969BF"/>
    <w:rsid w:val="00396D0E"/>
    <w:rsid w:val="003A1651"/>
    <w:rsid w:val="003B3902"/>
    <w:rsid w:val="003B3D8F"/>
    <w:rsid w:val="003B60E5"/>
    <w:rsid w:val="003B70BC"/>
    <w:rsid w:val="003B70E6"/>
    <w:rsid w:val="003B7AA0"/>
    <w:rsid w:val="003C221B"/>
    <w:rsid w:val="003C54B6"/>
    <w:rsid w:val="003C57BD"/>
    <w:rsid w:val="003D088B"/>
    <w:rsid w:val="003E04E7"/>
    <w:rsid w:val="003E184D"/>
    <w:rsid w:val="003E43F6"/>
    <w:rsid w:val="003E5640"/>
    <w:rsid w:val="003F0F6F"/>
    <w:rsid w:val="003F3BC5"/>
    <w:rsid w:val="003F57EF"/>
    <w:rsid w:val="003F7843"/>
    <w:rsid w:val="00405648"/>
    <w:rsid w:val="004067A0"/>
    <w:rsid w:val="00410176"/>
    <w:rsid w:val="0041348B"/>
    <w:rsid w:val="0041687C"/>
    <w:rsid w:val="00416E37"/>
    <w:rsid w:val="004201FD"/>
    <w:rsid w:val="00421D9D"/>
    <w:rsid w:val="004226C0"/>
    <w:rsid w:val="004254B7"/>
    <w:rsid w:val="00432283"/>
    <w:rsid w:val="00436A5C"/>
    <w:rsid w:val="00440126"/>
    <w:rsid w:val="00442FB0"/>
    <w:rsid w:val="0044427B"/>
    <w:rsid w:val="00444CE8"/>
    <w:rsid w:val="00447CC5"/>
    <w:rsid w:val="00447D0C"/>
    <w:rsid w:val="00452568"/>
    <w:rsid w:val="004535D7"/>
    <w:rsid w:val="004539D3"/>
    <w:rsid w:val="004568F7"/>
    <w:rsid w:val="004606AD"/>
    <w:rsid w:val="00466D94"/>
    <w:rsid w:val="00472DC5"/>
    <w:rsid w:val="004752F2"/>
    <w:rsid w:val="004771DD"/>
    <w:rsid w:val="004903A1"/>
    <w:rsid w:val="0049183F"/>
    <w:rsid w:val="0049290C"/>
    <w:rsid w:val="00493940"/>
    <w:rsid w:val="004976FF"/>
    <w:rsid w:val="004A09FD"/>
    <w:rsid w:val="004A0E6C"/>
    <w:rsid w:val="004A4651"/>
    <w:rsid w:val="004A6EFA"/>
    <w:rsid w:val="004B3115"/>
    <w:rsid w:val="004B6A21"/>
    <w:rsid w:val="004C2715"/>
    <w:rsid w:val="004D270D"/>
    <w:rsid w:val="004D5F94"/>
    <w:rsid w:val="004E350B"/>
    <w:rsid w:val="004E6AA0"/>
    <w:rsid w:val="004F0920"/>
    <w:rsid w:val="00503B59"/>
    <w:rsid w:val="00504F25"/>
    <w:rsid w:val="00506822"/>
    <w:rsid w:val="00512715"/>
    <w:rsid w:val="00516E18"/>
    <w:rsid w:val="00517150"/>
    <w:rsid w:val="0052251D"/>
    <w:rsid w:val="0052327E"/>
    <w:rsid w:val="00525BC0"/>
    <w:rsid w:val="00525C72"/>
    <w:rsid w:val="005263C1"/>
    <w:rsid w:val="00530051"/>
    <w:rsid w:val="00530522"/>
    <w:rsid w:val="00530F4C"/>
    <w:rsid w:val="00531048"/>
    <w:rsid w:val="005340D7"/>
    <w:rsid w:val="0053435A"/>
    <w:rsid w:val="005354CD"/>
    <w:rsid w:val="00535A18"/>
    <w:rsid w:val="005430C4"/>
    <w:rsid w:val="005433A5"/>
    <w:rsid w:val="00544F5E"/>
    <w:rsid w:val="005460C6"/>
    <w:rsid w:val="00547310"/>
    <w:rsid w:val="0055080D"/>
    <w:rsid w:val="00551EBC"/>
    <w:rsid w:val="005538AA"/>
    <w:rsid w:val="0056144B"/>
    <w:rsid w:val="00561C08"/>
    <w:rsid w:val="00580508"/>
    <w:rsid w:val="00584A5D"/>
    <w:rsid w:val="005870F6"/>
    <w:rsid w:val="005917E4"/>
    <w:rsid w:val="00594486"/>
    <w:rsid w:val="005A1023"/>
    <w:rsid w:val="005A384C"/>
    <w:rsid w:val="005A4970"/>
    <w:rsid w:val="005B25A1"/>
    <w:rsid w:val="005C06BB"/>
    <w:rsid w:val="005C0FA0"/>
    <w:rsid w:val="005C2892"/>
    <w:rsid w:val="005C5A40"/>
    <w:rsid w:val="005D0B99"/>
    <w:rsid w:val="005D4026"/>
    <w:rsid w:val="005D6F78"/>
    <w:rsid w:val="005D7C11"/>
    <w:rsid w:val="005D7C99"/>
    <w:rsid w:val="005E059D"/>
    <w:rsid w:val="005E3A55"/>
    <w:rsid w:val="005E536C"/>
    <w:rsid w:val="005E5751"/>
    <w:rsid w:val="005F0B57"/>
    <w:rsid w:val="005F2E09"/>
    <w:rsid w:val="005F3282"/>
    <w:rsid w:val="005F7153"/>
    <w:rsid w:val="005F7638"/>
    <w:rsid w:val="00604AFF"/>
    <w:rsid w:val="006106CF"/>
    <w:rsid w:val="006177B8"/>
    <w:rsid w:val="00623656"/>
    <w:rsid w:val="00624987"/>
    <w:rsid w:val="00624E5C"/>
    <w:rsid w:val="00627D05"/>
    <w:rsid w:val="006328A9"/>
    <w:rsid w:val="00633F3E"/>
    <w:rsid w:val="006349CD"/>
    <w:rsid w:val="00635754"/>
    <w:rsid w:val="00642061"/>
    <w:rsid w:val="0064244A"/>
    <w:rsid w:val="00642C43"/>
    <w:rsid w:val="00642E48"/>
    <w:rsid w:val="0064387B"/>
    <w:rsid w:val="00643D51"/>
    <w:rsid w:val="00645640"/>
    <w:rsid w:val="00646673"/>
    <w:rsid w:val="0064689F"/>
    <w:rsid w:val="0065408E"/>
    <w:rsid w:val="006557C7"/>
    <w:rsid w:val="0065754B"/>
    <w:rsid w:val="00660DC1"/>
    <w:rsid w:val="0066409C"/>
    <w:rsid w:val="00664911"/>
    <w:rsid w:val="006761A7"/>
    <w:rsid w:val="0067628C"/>
    <w:rsid w:val="00684A54"/>
    <w:rsid w:val="0069355D"/>
    <w:rsid w:val="006949B5"/>
    <w:rsid w:val="006A0AF1"/>
    <w:rsid w:val="006A22C6"/>
    <w:rsid w:val="006A2BC0"/>
    <w:rsid w:val="006A42E0"/>
    <w:rsid w:val="006A4D3B"/>
    <w:rsid w:val="006B24BE"/>
    <w:rsid w:val="006C198E"/>
    <w:rsid w:val="006C1B09"/>
    <w:rsid w:val="006C34DE"/>
    <w:rsid w:val="006C7F23"/>
    <w:rsid w:val="006D3044"/>
    <w:rsid w:val="006D5AF6"/>
    <w:rsid w:val="006E1E92"/>
    <w:rsid w:val="006E43EB"/>
    <w:rsid w:val="006E4734"/>
    <w:rsid w:val="006E77EC"/>
    <w:rsid w:val="006F3FAA"/>
    <w:rsid w:val="006F42B9"/>
    <w:rsid w:val="00702B15"/>
    <w:rsid w:val="00702FF6"/>
    <w:rsid w:val="007061D4"/>
    <w:rsid w:val="00707879"/>
    <w:rsid w:val="00711DA7"/>
    <w:rsid w:val="007139A1"/>
    <w:rsid w:val="0072434C"/>
    <w:rsid w:val="00726E2B"/>
    <w:rsid w:val="00732DBB"/>
    <w:rsid w:val="00736F8D"/>
    <w:rsid w:val="00737306"/>
    <w:rsid w:val="00737DC8"/>
    <w:rsid w:val="00741FB5"/>
    <w:rsid w:val="00745003"/>
    <w:rsid w:val="00745992"/>
    <w:rsid w:val="00747C56"/>
    <w:rsid w:val="00751566"/>
    <w:rsid w:val="007564ED"/>
    <w:rsid w:val="00756C1D"/>
    <w:rsid w:val="00762C4B"/>
    <w:rsid w:val="00773598"/>
    <w:rsid w:val="00773599"/>
    <w:rsid w:val="00777309"/>
    <w:rsid w:val="00777346"/>
    <w:rsid w:val="00783D40"/>
    <w:rsid w:val="00785C8B"/>
    <w:rsid w:val="00786B41"/>
    <w:rsid w:val="00787880"/>
    <w:rsid w:val="007963EA"/>
    <w:rsid w:val="00796857"/>
    <w:rsid w:val="007A2F0A"/>
    <w:rsid w:val="007B4743"/>
    <w:rsid w:val="007B57F4"/>
    <w:rsid w:val="007C5173"/>
    <w:rsid w:val="007C5D21"/>
    <w:rsid w:val="007C623F"/>
    <w:rsid w:val="007C7164"/>
    <w:rsid w:val="007D0218"/>
    <w:rsid w:val="007D5B9E"/>
    <w:rsid w:val="007E2AC3"/>
    <w:rsid w:val="007E4BAF"/>
    <w:rsid w:val="007E5579"/>
    <w:rsid w:val="007F12A2"/>
    <w:rsid w:val="007F5650"/>
    <w:rsid w:val="007F6291"/>
    <w:rsid w:val="007F6674"/>
    <w:rsid w:val="007F75C9"/>
    <w:rsid w:val="007F7EDD"/>
    <w:rsid w:val="00817FEE"/>
    <w:rsid w:val="00821CBE"/>
    <w:rsid w:val="00822FA1"/>
    <w:rsid w:val="00824832"/>
    <w:rsid w:val="00835F88"/>
    <w:rsid w:val="00836F39"/>
    <w:rsid w:val="00837780"/>
    <w:rsid w:val="008507D2"/>
    <w:rsid w:val="0085400A"/>
    <w:rsid w:val="00854F1A"/>
    <w:rsid w:val="00857273"/>
    <w:rsid w:val="00860406"/>
    <w:rsid w:val="00861830"/>
    <w:rsid w:val="00863315"/>
    <w:rsid w:val="0087208B"/>
    <w:rsid w:val="008742AA"/>
    <w:rsid w:val="0087559C"/>
    <w:rsid w:val="008823E8"/>
    <w:rsid w:val="008826F5"/>
    <w:rsid w:val="00885726"/>
    <w:rsid w:val="00885D8A"/>
    <w:rsid w:val="008932F7"/>
    <w:rsid w:val="00895646"/>
    <w:rsid w:val="008B2A62"/>
    <w:rsid w:val="008B6E8B"/>
    <w:rsid w:val="008C02D1"/>
    <w:rsid w:val="008C3309"/>
    <w:rsid w:val="008C3E04"/>
    <w:rsid w:val="008C45A5"/>
    <w:rsid w:val="008C7348"/>
    <w:rsid w:val="008C75DB"/>
    <w:rsid w:val="008D2D5F"/>
    <w:rsid w:val="008D505E"/>
    <w:rsid w:val="008D57FD"/>
    <w:rsid w:val="008D6015"/>
    <w:rsid w:val="008E05EB"/>
    <w:rsid w:val="008E33F3"/>
    <w:rsid w:val="008F055D"/>
    <w:rsid w:val="008F1D01"/>
    <w:rsid w:val="008F33A7"/>
    <w:rsid w:val="00933138"/>
    <w:rsid w:val="00935170"/>
    <w:rsid w:val="00935808"/>
    <w:rsid w:val="00935A54"/>
    <w:rsid w:val="00943601"/>
    <w:rsid w:val="00944C0B"/>
    <w:rsid w:val="00945480"/>
    <w:rsid w:val="00946B67"/>
    <w:rsid w:val="00955CD1"/>
    <w:rsid w:val="00960020"/>
    <w:rsid w:val="0097401C"/>
    <w:rsid w:val="009748EA"/>
    <w:rsid w:val="00986EB8"/>
    <w:rsid w:val="00987064"/>
    <w:rsid w:val="00993FAC"/>
    <w:rsid w:val="00996270"/>
    <w:rsid w:val="009A6F72"/>
    <w:rsid w:val="009B4664"/>
    <w:rsid w:val="009B79A8"/>
    <w:rsid w:val="009C12D1"/>
    <w:rsid w:val="009C56C2"/>
    <w:rsid w:val="009C5C32"/>
    <w:rsid w:val="009C645E"/>
    <w:rsid w:val="009D1122"/>
    <w:rsid w:val="009D39FC"/>
    <w:rsid w:val="009D4825"/>
    <w:rsid w:val="009D4DDF"/>
    <w:rsid w:val="009D584E"/>
    <w:rsid w:val="009D59EC"/>
    <w:rsid w:val="009D792C"/>
    <w:rsid w:val="009E20F5"/>
    <w:rsid w:val="009E3205"/>
    <w:rsid w:val="009F175F"/>
    <w:rsid w:val="009F532E"/>
    <w:rsid w:val="009F7095"/>
    <w:rsid w:val="009F778C"/>
    <w:rsid w:val="00A011C9"/>
    <w:rsid w:val="00A0622C"/>
    <w:rsid w:val="00A1330A"/>
    <w:rsid w:val="00A17248"/>
    <w:rsid w:val="00A17F31"/>
    <w:rsid w:val="00A17F5C"/>
    <w:rsid w:val="00A20E4B"/>
    <w:rsid w:val="00A22292"/>
    <w:rsid w:val="00A26733"/>
    <w:rsid w:val="00A26BDE"/>
    <w:rsid w:val="00A312E3"/>
    <w:rsid w:val="00A315C4"/>
    <w:rsid w:val="00A327B5"/>
    <w:rsid w:val="00A36F4A"/>
    <w:rsid w:val="00A4090F"/>
    <w:rsid w:val="00A42B23"/>
    <w:rsid w:val="00A42C54"/>
    <w:rsid w:val="00A43FB0"/>
    <w:rsid w:val="00A467D5"/>
    <w:rsid w:val="00A47C4A"/>
    <w:rsid w:val="00A528A4"/>
    <w:rsid w:val="00A52B14"/>
    <w:rsid w:val="00A55519"/>
    <w:rsid w:val="00A6279D"/>
    <w:rsid w:val="00A65EE7"/>
    <w:rsid w:val="00A67FDA"/>
    <w:rsid w:val="00A73B57"/>
    <w:rsid w:val="00A74EC3"/>
    <w:rsid w:val="00A7640B"/>
    <w:rsid w:val="00A7671A"/>
    <w:rsid w:val="00A87C54"/>
    <w:rsid w:val="00A90967"/>
    <w:rsid w:val="00A93F34"/>
    <w:rsid w:val="00A96148"/>
    <w:rsid w:val="00AA3427"/>
    <w:rsid w:val="00AA67A4"/>
    <w:rsid w:val="00AA6D34"/>
    <w:rsid w:val="00AA774E"/>
    <w:rsid w:val="00AA7750"/>
    <w:rsid w:val="00AA7F44"/>
    <w:rsid w:val="00AB247F"/>
    <w:rsid w:val="00AB250E"/>
    <w:rsid w:val="00AB5342"/>
    <w:rsid w:val="00AB670E"/>
    <w:rsid w:val="00AC1AF5"/>
    <w:rsid w:val="00AD10F8"/>
    <w:rsid w:val="00AD2185"/>
    <w:rsid w:val="00AE1EA1"/>
    <w:rsid w:val="00AE4C59"/>
    <w:rsid w:val="00AE6562"/>
    <w:rsid w:val="00AF5E42"/>
    <w:rsid w:val="00B00B13"/>
    <w:rsid w:val="00B0186B"/>
    <w:rsid w:val="00B03A7E"/>
    <w:rsid w:val="00B04957"/>
    <w:rsid w:val="00B04CE1"/>
    <w:rsid w:val="00B120EF"/>
    <w:rsid w:val="00B172CB"/>
    <w:rsid w:val="00B17CB3"/>
    <w:rsid w:val="00B2133E"/>
    <w:rsid w:val="00B21CC0"/>
    <w:rsid w:val="00B23AD6"/>
    <w:rsid w:val="00B2679C"/>
    <w:rsid w:val="00B30F98"/>
    <w:rsid w:val="00B34FF1"/>
    <w:rsid w:val="00B40104"/>
    <w:rsid w:val="00B41DEF"/>
    <w:rsid w:val="00B42E21"/>
    <w:rsid w:val="00B46CAF"/>
    <w:rsid w:val="00B52FC4"/>
    <w:rsid w:val="00B57DE6"/>
    <w:rsid w:val="00B62735"/>
    <w:rsid w:val="00B65C86"/>
    <w:rsid w:val="00B66240"/>
    <w:rsid w:val="00B720DE"/>
    <w:rsid w:val="00B77014"/>
    <w:rsid w:val="00B83C7A"/>
    <w:rsid w:val="00B8630D"/>
    <w:rsid w:val="00B91DCD"/>
    <w:rsid w:val="00B92027"/>
    <w:rsid w:val="00B92746"/>
    <w:rsid w:val="00B93119"/>
    <w:rsid w:val="00B93985"/>
    <w:rsid w:val="00B943A3"/>
    <w:rsid w:val="00B9592E"/>
    <w:rsid w:val="00BA090D"/>
    <w:rsid w:val="00BA3BC3"/>
    <w:rsid w:val="00BA7B7E"/>
    <w:rsid w:val="00BC520E"/>
    <w:rsid w:val="00BC5F8D"/>
    <w:rsid w:val="00BD2895"/>
    <w:rsid w:val="00BD57D5"/>
    <w:rsid w:val="00BD5E63"/>
    <w:rsid w:val="00BE17DF"/>
    <w:rsid w:val="00BE30B3"/>
    <w:rsid w:val="00BE3C50"/>
    <w:rsid w:val="00BF0689"/>
    <w:rsid w:val="00BF0CC9"/>
    <w:rsid w:val="00BF59AA"/>
    <w:rsid w:val="00C046BE"/>
    <w:rsid w:val="00C06CD2"/>
    <w:rsid w:val="00C11FFB"/>
    <w:rsid w:val="00C12D5F"/>
    <w:rsid w:val="00C15383"/>
    <w:rsid w:val="00C17125"/>
    <w:rsid w:val="00C22633"/>
    <w:rsid w:val="00C24E8F"/>
    <w:rsid w:val="00C267CB"/>
    <w:rsid w:val="00C31626"/>
    <w:rsid w:val="00C32BBA"/>
    <w:rsid w:val="00C32E7C"/>
    <w:rsid w:val="00C33175"/>
    <w:rsid w:val="00C3433E"/>
    <w:rsid w:val="00C3543B"/>
    <w:rsid w:val="00C3564B"/>
    <w:rsid w:val="00C413A0"/>
    <w:rsid w:val="00C4179D"/>
    <w:rsid w:val="00C42BC8"/>
    <w:rsid w:val="00C42E93"/>
    <w:rsid w:val="00C4583D"/>
    <w:rsid w:val="00C46B20"/>
    <w:rsid w:val="00C51C93"/>
    <w:rsid w:val="00C654A2"/>
    <w:rsid w:val="00C65AF2"/>
    <w:rsid w:val="00C7241E"/>
    <w:rsid w:val="00C74473"/>
    <w:rsid w:val="00C74CF6"/>
    <w:rsid w:val="00C75EF8"/>
    <w:rsid w:val="00C76F87"/>
    <w:rsid w:val="00C91C00"/>
    <w:rsid w:val="00C9398A"/>
    <w:rsid w:val="00C93B12"/>
    <w:rsid w:val="00C941DE"/>
    <w:rsid w:val="00C959EF"/>
    <w:rsid w:val="00C96103"/>
    <w:rsid w:val="00C96C51"/>
    <w:rsid w:val="00CA076C"/>
    <w:rsid w:val="00CA4CC3"/>
    <w:rsid w:val="00CA76BF"/>
    <w:rsid w:val="00CB2100"/>
    <w:rsid w:val="00CB2357"/>
    <w:rsid w:val="00CB2F20"/>
    <w:rsid w:val="00CB44C1"/>
    <w:rsid w:val="00CC0381"/>
    <w:rsid w:val="00CC4CF5"/>
    <w:rsid w:val="00CC5267"/>
    <w:rsid w:val="00CD0D51"/>
    <w:rsid w:val="00CD14C6"/>
    <w:rsid w:val="00CE001A"/>
    <w:rsid w:val="00CE2CFC"/>
    <w:rsid w:val="00CF0997"/>
    <w:rsid w:val="00CF0FC7"/>
    <w:rsid w:val="00CF36C3"/>
    <w:rsid w:val="00CF3986"/>
    <w:rsid w:val="00CF4A6F"/>
    <w:rsid w:val="00D01749"/>
    <w:rsid w:val="00D021C7"/>
    <w:rsid w:val="00D049E5"/>
    <w:rsid w:val="00D07801"/>
    <w:rsid w:val="00D126E6"/>
    <w:rsid w:val="00D15E79"/>
    <w:rsid w:val="00D16DF3"/>
    <w:rsid w:val="00D24918"/>
    <w:rsid w:val="00D250E0"/>
    <w:rsid w:val="00D253C4"/>
    <w:rsid w:val="00D25C39"/>
    <w:rsid w:val="00D26D58"/>
    <w:rsid w:val="00D31C2C"/>
    <w:rsid w:val="00D37A3C"/>
    <w:rsid w:val="00D43333"/>
    <w:rsid w:val="00D4439E"/>
    <w:rsid w:val="00D44C4A"/>
    <w:rsid w:val="00D450E6"/>
    <w:rsid w:val="00D4745D"/>
    <w:rsid w:val="00D47E04"/>
    <w:rsid w:val="00D50A7E"/>
    <w:rsid w:val="00D51C7F"/>
    <w:rsid w:val="00D557BB"/>
    <w:rsid w:val="00D55B0F"/>
    <w:rsid w:val="00D57F12"/>
    <w:rsid w:val="00D60305"/>
    <w:rsid w:val="00D61CF3"/>
    <w:rsid w:val="00D669DD"/>
    <w:rsid w:val="00D72B11"/>
    <w:rsid w:val="00D8038F"/>
    <w:rsid w:val="00D84CBB"/>
    <w:rsid w:val="00DA4F0F"/>
    <w:rsid w:val="00DA60FC"/>
    <w:rsid w:val="00DA7213"/>
    <w:rsid w:val="00DB0509"/>
    <w:rsid w:val="00DB2C5C"/>
    <w:rsid w:val="00DB6721"/>
    <w:rsid w:val="00DC0219"/>
    <w:rsid w:val="00DC09D5"/>
    <w:rsid w:val="00DC3249"/>
    <w:rsid w:val="00DC5314"/>
    <w:rsid w:val="00DC54F4"/>
    <w:rsid w:val="00DC75BE"/>
    <w:rsid w:val="00DC7FAF"/>
    <w:rsid w:val="00DD3765"/>
    <w:rsid w:val="00DD5301"/>
    <w:rsid w:val="00DE1D06"/>
    <w:rsid w:val="00DE40DB"/>
    <w:rsid w:val="00DF00EF"/>
    <w:rsid w:val="00DF6F73"/>
    <w:rsid w:val="00E00965"/>
    <w:rsid w:val="00E01C08"/>
    <w:rsid w:val="00E06B0D"/>
    <w:rsid w:val="00E07D4E"/>
    <w:rsid w:val="00E15C3C"/>
    <w:rsid w:val="00E16454"/>
    <w:rsid w:val="00E2656F"/>
    <w:rsid w:val="00E339E1"/>
    <w:rsid w:val="00E354DC"/>
    <w:rsid w:val="00E511AD"/>
    <w:rsid w:val="00E53FAC"/>
    <w:rsid w:val="00E61ADC"/>
    <w:rsid w:val="00E62AFC"/>
    <w:rsid w:val="00E64870"/>
    <w:rsid w:val="00E65A77"/>
    <w:rsid w:val="00E6777D"/>
    <w:rsid w:val="00E67C2A"/>
    <w:rsid w:val="00E72F0C"/>
    <w:rsid w:val="00E735C0"/>
    <w:rsid w:val="00E7555A"/>
    <w:rsid w:val="00E80597"/>
    <w:rsid w:val="00E83D3D"/>
    <w:rsid w:val="00E87EDC"/>
    <w:rsid w:val="00E92EEF"/>
    <w:rsid w:val="00E970CC"/>
    <w:rsid w:val="00EA7EC0"/>
    <w:rsid w:val="00EB2561"/>
    <w:rsid w:val="00EB4783"/>
    <w:rsid w:val="00EC2FC7"/>
    <w:rsid w:val="00EC537E"/>
    <w:rsid w:val="00EC5838"/>
    <w:rsid w:val="00EC5B0F"/>
    <w:rsid w:val="00ED23DD"/>
    <w:rsid w:val="00ED2E5B"/>
    <w:rsid w:val="00EE47A4"/>
    <w:rsid w:val="00EF20A6"/>
    <w:rsid w:val="00EF36E8"/>
    <w:rsid w:val="00F03DD5"/>
    <w:rsid w:val="00F12465"/>
    <w:rsid w:val="00F14B63"/>
    <w:rsid w:val="00F17C07"/>
    <w:rsid w:val="00F24B69"/>
    <w:rsid w:val="00F2547C"/>
    <w:rsid w:val="00F2640D"/>
    <w:rsid w:val="00F32F25"/>
    <w:rsid w:val="00F365E7"/>
    <w:rsid w:val="00F379A6"/>
    <w:rsid w:val="00F45145"/>
    <w:rsid w:val="00F47CD3"/>
    <w:rsid w:val="00F5444F"/>
    <w:rsid w:val="00F54D7E"/>
    <w:rsid w:val="00F56974"/>
    <w:rsid w:val="00F60F19"/>
    <w:rsid w:val="00F6265C"/>
    <w:rsid w:val="00F66F7E"/>
    <w:rsid w:val="00F71FB1"/>
    <w:rsid w:val="00F72567"/>
    <w:rsid w:val="00F729D6"/>
    <w:rsid w:val="00F767B5"/>
    <w:rsid w:val="00F80676"/>
    <w:rsid w:val="00F80A83"/>
    <w:rsid w:val="00F83558"/>
    <w:rsid w:val="00F943C7"/>
    <w:rsid w:val="00F96B27"/>
    <w:rsid w:val="00F97F2B"/>
    <w:rsid w:val="00F97F2E"/>
    <w:rsid w:val="00FA479F"/>
    <w:rsid w:val="00FA528F"/>
    <w:rsid w:val="00FA787F"/>
    <w:rsid w:val="00FB10A0"/>
    <w:rsid w:val="00FB392B"/>
    <w:rsid w:val="00FB3EF7"/>
    <w:rsid w:val="00FB4A6B"/>
    <w:rsid w:val="00FB5D01"/>
    <w:rsid w:val="00FB6D62"/>
    <w:rsid w:val="00FC1D7B"/>
    <w:rsid w:val="00FC1E96"/>
    <w:rsid w:val="00FC282D"/>
    <w:rsid w:val="00FC5E37"/>
    <w:rsid w:val="00FC7E6E"/>
    <w:rsid w:val="00FD0B82"/>
    <w:rsid w:val="00FD261B"/>
    <w:rsid w:val="00FD2895"/>
    <w:rsid w:val="00FD5CF9"/>
    <w:rsid w:val="00FD7468"/>
    <w:rsid w:val="00FE28E4"/>
    <w:rsid w:val="00FE2FAF"/>
    <w:rsid w:val="00FE354D"/>
    <w:rsid w:val="00FE5949"/>
    <w:rsid w:val="00FE773A"/>
    <w:rsid w:val="00FF064D"/>
    <w:rsid w:val="00FF0D5D"/>
    <w:rsid w:val="00FF15E1"/>
    <w:rsid w:val="00FF37DF"/>
    <w:rsid w:val="00FF5580"/>
    <w:rsid w:val="129A3ADD"/>
    <w:rsid w:val="1D9FBEC6"/>
    <w:rsid w:val="4B7C9279"/>
    <w:rsid w:val="634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6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125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5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27F"/>
  </w:style>
  <w:style w:type="paragraph" w:styleId="Pidipagina">
    <w:name w:val="footer"/>
    <w:basedOn w:val="Normale"/>
    <w:link w:val="PidipaginaCarattere"/>
    <w:uiPriority w:val="99"/>
    <w:unhideWhenUsed/>
    <w:rsid w:val="00A93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27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D4439E"/>
    <w:rPr>
      <w:rFonts w:ascii="Times New Roman" w:hAnsi="Times New Roman" w:cs="Times New Roman"/>
      <w:color w:val="0000FF"/>
      <w:u w:val="single"/>
    </w:rPr>
  </w:style>
  <w:style w:type="paragraph" w:customStyle="1" w:styleId="Contenutocornice">
    <w:name w:val="Contenuto cornice"/>
    <w:basedOn w:val="Normale"/>
    <w:rsid w:val="00D4439E"/>
    <w:pPr>
      <w:spacing w:after="0" w:line="240" w:lineRule="auto"/>
    </w:pPr>
    <w:rPr>
      <w:rFonts w:ascii="Cambria" w:eastAsia="MS Mincho" w:hAnsi="Cambria" w:cs="Times New Roman"/>
      <w:color w:val="00000A"/>
      <w:sz w:val="24"/>
      <w:szCs w:val="24"/>
    </w:rPr>
  </w:style>
  <w:style w:type="paragraph" w:styleId="NormaleWeb">
    <w:name w:val="Normal (Web)"/>
    <w:basedOn w:val="Normale"/>
    <w:uiPriority w:val="99"/>
    <w:rsid w:val="00516E1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41687C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87880"/>
  </w:style>
  <w:style w:type="character" w:customStyle="1" w:styleId="eop">
    <w:name w:val="eop"/>
    <w:basedOn w:val="Carpredefinitoparagrafo"/>
    <w:rsid w:val="00787880"/>
  </w:style>
  <w:style w:type="character" w:styleId="Rimandocommento">
    <w:name w:val="annotation reference"/>
    <w:basedOn w:val="Carpredefinitoparagrafo"/>
    <w:uiPriority w:val="99"/>
    <w:semiHidden/>
    <w:unhideWhenUsed/>
    <w:rsid w:val="008248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248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48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48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4832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A0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125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5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27F"/>
  </w:style>
  <w:style w:type="paragraph" w:styleId="Pidipagina">
    <w:name w:val="footer"/>
    <w:basedOn w:val="Normale"/>
    <w:link w:val="PidipaginaCarattere"/>
    <w:uiPriority w:val="99"/>
    <w:unhideWhenUsed/>
    <w:rsid w:val="00A93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27F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D4439E"/>
    <w:rPr>
      <w:rFonts w:ascii="Times New Roman" w:hAnsi="Times New Roman" w:cs="Times New Roman"/>
      <w:color w:val="0000FF"/>
      <w:u w:val="single"/>
    </w:rPr>
  </w:style>
  <w:style w:type="paragraph" w:customStyle="1" w:styleId="Contenutocornice">
    <w:name w:val="Contenuto cornice"/>
    <w:basedOn w:val="Normale"/>
    <w:rsid w:val="00D4439E"/>
    <w:pPr>
      <w:spacing w:after="0" w:line="240" w:lineRule="auto"/>
    </w:pPr>
    <w:rPr>
      <w:rFonts w:ascii="Cambria" w:eastAsia="MS Mincho" w:hAnsi="Cambria" w:cs="Times New Roman"/>
      <w:color w:val="00000A"/>
      <w:sz w:val="24"/>
      <w:szCs w:val="24"/>
    </w:rPr>
  </w:style>
  <w:style w:type="paragraph" w:styleId="NormaleWeb">
    <w:name w:val="Normal (Web)"/>
    <w:basedOn w:val="Normale"/>
    <w:uiPriority w:val="99"/>
    <w:rsid w:val="00516E1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41687C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87880"/>
  </w:style>
  <w:style w:type="character" w:customStyle="1" w:styleId="eop">
    <w:name w:val="eop"/>
    <w:basedOn w:val="Carpredefinitoparagrafo"/>
    <w:rsid w:val="00787880"/>
  </w:style>
  <w:style w:type="character" w:styleId="Rimandocommento">
    <w:name w:val="annotation reference"/>
    <w:basedOn w:val="Carpredefinitoparagrafo"/>
    <w:uiPriority w:val="99"/>
    <w:semiHidden/>
    <w:unhideWhenUsed/>
    <w:rsid w:val="008248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248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48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48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4832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A0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marcello.conti@azimutbenetti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ibM4tudawnnDeSR6fNflZJWmw==">AMUW2mXiU6UzqfeM5qvJpGIWky0LtaB1xFdhNjLkOQxsWmWPeMeBjoXN0fw+5qpZGL6t+wvHbLgmQKvSkHsfNBCozvWi4spvCPzf7G/t+vVMblY6nVQ5dlZi4Le/UWACF/N6LUkcQtu/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Sandrone</dc:creator>
  <cp:lastModifiedBy>Laura Sandrone</cp:lastModifiedBy>
  <cp:revision>6</cp:revision>
  <cp:lastPrinted>2023-03-09T15:10:00Z</cp:lastPrinted>
  <dcterms:created xsi:type="dcterms:W3CDTF">2023-03-10T09:04:00Z</dcterms:created>
  <dcterms:modified xsi:type="dcterms:W3CDTF">2023-03-10T09:34:00Z</dcterms:modified>
</cp:coreProperties>
</file>