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48BB" w:rsidRDefault="004D48BB"/>
    <w:p w:rsidR="00995510" w:rsidRDefault="00995510"/>
    <w:p w:rsidR="00995510" w:rsidRDefault="00995510"/>
    <w:p w:rsidR="00995510" w:rsidRDefault="00995510"/>
    <w:p w:rsidR="00995510" w:rsidRPr="00995510" w:rsidRDefault="00995510" w:rsidP="00995510">
      <w:pPr>
        <w:spacing w:before="100" w:beforeAutospacing="1"/>
        <w:rPr>
          <w:rFonts w:ascii="-webkit-standard" w:eastAsia="Times New Roman" w:hAnsi="-webkit-standard" w:cs="Times New Roman"/>
          <w:color w:val="000000"/>
          <w:lang w:val="en-US" w:eastAsia="fr-FR"/>
        </w:rPr>
      </w:pPr>
      <w:r w:rsidRPr="00995510">
        <w:rPr>
          <w:rFonts w:ascii="-webkit-standard" w:eastAsia="Times New Roman" w:hAnsi="-webkit-standard" w:cs="Times New Roman"/>
          <w:b/>
          <w:bCs/>
          <w:color w:val="0432FF"/>
          <w:sz w:val="17"/>
          <w:szCs w:val="17"/>
          <w:lang w:val="en-US" w:eastAsia="fr-FR"/>
        </w:rPr>
        <w:t>Setting up a cabinet</w:t>
      </w:r>
    </w:p>
    <w:p w:rsidR="00995510" w:rsidRPr="00995510" w:rsidRDefault="00995510" w:rsidP="00995510">
      <w:pPr>
        <w:spacing w:before="100" w:beforeAutospacing="1"/>
        <w:rPr>
          <w:rFonts w:ascii="-webkit-standard" w:eastAsia="Times New Roman" w:hAnsi="-webkit-standard" w:cs="Times New Roman"/>
          <w:color w:val="000000"/>
          <w:lang w:val="en-US" w:eastAsia="fr-FR"/>
        </w:rPr>
      </w:pPr>
      <w:r w:rsidRPr="00995510">
        <w:rPr>
          <w:rFonts w:ascii="-webkit-standard" w:eastAsia="Times New Roman" w:hAnsi="-webkit-standard" w:cs="Times New Roman"/>
          <w:color w:val="0432FF"/>
          <w:sz w:val="17"/>
          <w:szCs w:val="17"/>
          <w:lang w:val="en-US" w:eastAsia="fr-FR"/>
        </w:rPr>
        <w:t> To set up. An expression which refers to organizing something. About initiating or realizing. In a figurative sense.</w:t>
      </w:r>
    </w:p>
    <w:p w:rsidR="00995510" w:rsidRPr="00995510" w:rsidRDefault="00995510" w:rsidP="00995510">
      <w:pPr>
        <w:spacing w:before="100" w:beforeAutospacing="1"/>
        <w:rPr>
          <w:rFonts w:ascii="-webkit-standard" w:eastAsia="Times New Roman" w:hAnsi="-webkit-standard" w:cs="Times New Roman"/>
          <w:color w:val="000000"/>
          <w:lang w:val="en-US" w:eastAsia="fr-FR"/>
        </w:rPr>
      </w:pPr>
      <w:r w:rsidRPr="00995510">
        <w:rPr>
          <w:rFonts w:ascii="-webkit-standard" w:eastAsia="Times New Roman" w:hAnsi="-webkit-standard" w:cs="Times New Roman"/>
          <w:color w:val="0432FF"/>
          <w:sz w:val="17"/>
          <w:szCs w:val="17"/>
          <w:lang w:val="en-US" w:eastAsia="fr-FR"/>
        </w:rPr>
        <w:t> Literally, however, this means placing one thing on something else, on a base or plinth, or on top of each other. About stacking and constructing.</w:t>
      </w:r>
    </w:p>
    <w:p w:rsidR="00995510" w:rsidRPr="00995510" w:rsidRDefault="00995510" w:rsidP="00995510">
      <w:pPr>
        <w:spacing w:before="100" w:beforeAutospacing="1"/>
        <w:rPr>
          <w:rFonts w:ascii="-webkit-standard" w:eastAsia="Times New Roman" w:hAnsi="-webkit-standard" w:cs="Times New Roman"/>
          <w:color w:val="000000"/>
          <w:lang w:val="en-US" w:eastAsia="fr-FR"/>
        </w:rPr>
      </w:pPr>
      <w:r w:rsidRPr="00995510">
        <w:rPr>
          <w:rFonts w:ascii="-webkit-standard" w:eastAsia="Times New Roman" w:hAnsi="-webkit-standard" w:cs="Times New Roman"/>
          <w:color w:val="0432FF"/>
          <w:sz w:val="17"/>
          <w:szCs w:val="17"/>
          <w:lang w:val="en-US" w:eastAsia="fr-FR"/>
        </w:rPr>
        <w:t> But both together as well. Stacking things on top of each other as a way of organizing and realizing.</w:t>
      </w:r>
    </w:p>
    <w:p w:rsidR="00995510" w:rsidRPr="00995510" w:rsidRDefault="00995510" w:rsidP="00995510">
      <w:pPr>
        <w:spacing w:before="100" w:beforeAutospacing="1"/>
        <w:rPr>
          <w:rFonts w:ascii="-webkit-standard" w:eastAsia="Times New Roman" w:hAnsi="-webkit-standard" w:cs="Times New Roman"/>
          <w:color w:val="000000"/>
          <w:lang w:val="en-US" w:eastAsia="fr-FR"/>
        </w:rPr>
      </w:pPr>
      <w:r w:rsidRPr="00995510">
        <w:rPr>
          <w:rFonts w:ascii="-webkit-standard" w:eastAsia="Times New Roman" w:hAnsi="-webkit-standard" w:cs="Times New Roman"/>
          <w:color w:val="0432FF"/>
          <w:sz w:val="17"/>
          <w:szCs w:val="17"/>
          <w:lang w:val="en-US" w:eastAsia="fr-FR"/>
        </w:rPr>
        <w:t> Setting up a cabinet. In its double meaning.</w:t>
      </w:r>
    </w:p>
    <w:p w:rsidR="00995510" w:rsidRPr="00995510" w:rsidRDefault="00995510" w:rsidP="00995510">
      <w:pPr>
        <w:spacing w:before="100" w:beforeAutospacing="1"/>
        <w:rPr>
          <w:rFonts w:ascii="-webkit-standard" w:eastAsia="Times New Roman" w:hAnsi="-webkit-standard" w:cs="Times New Roman"/>
          <w:color w:val="000000"/>
          <w:lang w:eastAsia="fr-FR"/>
        </w:rPr>
      </w:pPr>
      <w:r w:rsidRPr="00995510">
        <w:rPr>
          <w:rFonts w:ascii="-webkit-standard" w:eastAsia="Times New Roman" w:hAnsi="-webkit-standard" w:cs="Times New Roman"/>
          <w:color w:val="0432FF"/>
          <w:sz w:val="17"/>
          <w:szCs w:val="17"/>
          <w:lang w:val="en-US" w:eastAsia="fr-FR"/>
        </w:rPr>
        <w:t> </w:t>
      </w:r>
      <w:r w:rsidRPr="00995510">
        <w:rPr>
          <w:rFonts w:ascii="-webkit-standard" w:eastAsia="Times New Roman" w:hAnsi="-webkit-standard" w:cs="Times New Roman"/>
          <w:color w:val="0432FF"/>
          <w:sz w:val="17"/>
          <w:szCs w:val="17"/>
          <w:lang w:eastAsia="fr-FR"/>
        </w:rPr>
        <w:t>From the literal back to the figurative. First, as stack. The stacking of separate elements. To construct the cabinet, upwards, as a column rising above itself, as a tower climbing up. But to organize things too. The objects within, as well as the space around. The cabinet, becoming a column, as a spatial construction. Even as architecture. And as architecture, organizing space to allow something to happen.</w:t>
      </w:r>
    </w:p>
    <w:p w:rsidR="00995510" w:rsidRPr="00995510" w:rsidRDefault="00995510" w:rsidP="00995510">
      <w:pPr>
        <w:spacing w:before="100" w:beforeAutospacing="1"/>
        <w:rPr>
          <w:rFonts w:ascii="-webkit-standard" w:eastAsia="Times New Roman" w:hAnsi="-webkit-standard" w:cs="Times New Roman"/>
          <w:color w:val="000000"/>
          <w:lang w:eastAsia="fr-FR"/>
        </w:rPr>
      </w:pPr>
      <w:r w:rsidRPr="00995510">
        <w:rPr>
          <w:rFonts w:ascii="-webkit-standard" w:eastAsia="Times New Roman" w:hAnsi="-webkit-standard" w:cs="Times New Roman"/>
          <w:color w:val="0432FF"/>
          <w:sz w:val="17"/>
          <w:szCs w:val="17"/>
          <w:lang w:val="en-US" w:eastAsia="fr-FR"/>
        </w:rPr>
        <w:t> </w:t>
      </w:r>
      <w:r w:rsidRPr="00995510">
        <w:rPr>
          <w:rFonts w:ascii="-webkit-standard" w:eastAsia="Times New Roman" w:hAnsi="-webkit-standard" w:cs="Times New Roman"/>
          <w:color w:val="0432FF"/>
          <w:sz w:val="17"/>
          <w:szCs w:val="17"/>
          <w:lang w:eastAsia="fr-FR"/>
        </w:rPr>
        <w:t>Perhaps especially this. To allow something to happen. To set up means most of all to allow things to happen, without precisely knowing what. Without end or direction, but especially with the idea of something happening as such.</w:t>
      </w:r>
    </w:p>
    <w:p w:rsidR="00995510" w:rsidRPr="00995510" w:rsidRDefault="00995510" w:rsidP="00995510">
      <w:pPr>
        <w:spacing w:before="100" w:beforeAutospacing="1"/>
        <w:rPr>
          <w:rFonts w:ascii="-webkit-standard" w:eastAsia="Times New Roman" w:hAnsi="-webkit-standard" w:cs="Times New Roman"/>
          <w:color w:val="000000"/>
          <w:lang w:eastAsia="fr-FR"/>
        </w:rPr>
      </w:pPr>
      <w:r w:rsidRPr="00995510">
        <w:rPr>
          <w:rFonts w:ascii="-webkit-standard" w:eastAsia="Times New Roman" w:hAnsi="-webkit-standard" w:cs="Times New Roman"/>
          <w:color w:val="0432FF"/>
          <w:sz w:val="17"/>
          <w:szCs w:val="17"/>
          <w:lang w:eastAsia="fr-FR"/>
        </w:rPr>
        <w:t>To set up is only the beginning.</w:t>
      </w:r>
    </w:p>
    <w:p w:rsidR="00995510" w:rsidRDefault="00995510"/>
    <w:sectPr w:rsidR="00995510" w:rsidSect="00F67B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4"/>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510"/>
    <w:rsid w:val="004D48BB"/>
    <w:rsid w:val="00995510"/>
    <w:rsid w:val="00F67B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C6E72B3"/>
  <w15:chartTrackingRefBased/>
  <w15:docId w15:val="{DED27004-E9F2-C645-BB00-1A6D5614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945</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Declercq</dc:creator>
  <cp:keywords/>
  <dc:description/>
  <cp:lastModifiedBy>Jean-Francois Declercq</cp:lastModifiedBy>
  <cp:revision>1</cp:revision>
  <dcterms:created xsi:type="dcterms:W3CDTF">2020-05-25T10:14:00Z</dcterms:created>
  <dcterms:modified xsi:type="dcterms:W3CDTF">2020-05-25T10:14:00Z</dcterms:modified>
</cp:coreProperties>
</file>