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3F833" w14:textId="77777777" w:rsidR="00AB7F85" w:rsidRPr="00317875" w:rsidRDefault="00AB7F85">
      <w:pPr>
        <w:jc w:val="center"/>
        <w:rPr>
          <w:rFonts w:ascii="Franklin Gothic Book" w:eastAsia="Arial" w:hAnsi="Franklin Gothic Book" w:cs="Arial"/>
          <w:b/>
          <w:sz w:val="28"/>
          <w:szCs w:val="28"/>
          <w:lang w:val="it-IT"/>
        </w:rPr>
      </w:pPr>
    </w:p>
    <w:p w14:paraId="00359F5D" w14:textId="77777777" w:rsidR="00AB7F85" w:rsidRPr="00D5749D" w:rsidRDefault="002F71D1">
      <w:pPr>
        <w:jc w:val="center"/>
        <w:rPr>
          <w:rFonts w:ascii="Franklin Gothic Book" w:eastAsia="Libre Franklin" w:hAnsi="Franklin Gothic Book" w:cs="Libre Franklin"/>
          <w:b/>
          <w:sz w:val="28"/>
          <w:szCs w:val="28"/>
        </w:rPr>
      </w:pPr>
      <w:bookmarkStart w:id="0" w:name="_heading=h.gjdgxs" w:colFirst="0" w:colLast="0"/>
      <w:bookmarkEnd w:id="0"/>
      <w:r w:rsidRPr="00D5749D">
        <w:rPr>
          <w:rFonts w:ascii="Franklin Gothic Book" w:eastAsia="Libre Franklin" w:hAnsi="Franklin Gothic Book" w:cs="Libre Franklin"/>
          <w:b/>
          <w:sz w:val="28"/>
          <w:szCs w:val="28"/>
        </w:rPr>
        <w:t>Diesel Living — Together Apart[</w:t>
      </w:r>
      <w:proofErr w:type="spellStart"/>
      <w:r w:rsidRPr="00D5749D">
        <w:rPr>
          <w:rFonts w:ascii="Franklin Gothic Book" w:eastAsia="Libre Franklin" w:hAnsi="Franklin Gothic Book" w:cs="Libre Franklin"/>
          <w:b/>
          <w:sz w:val="28"/>
          <w:szCs w:val="28"/>
        </w:rPr>
        <w:t>ment</w:t>
      </w:r>
      <w:proofErr w:type="spellEnd"/>
      <w:r w:rsidRPr="00D5749D">
        <w:rPr>
          <w:rFonts w:ascii="Franklin Gothic Book" w:eastAsia="Libre Franklin" w:hAnsi="Franklin Gothic Book" w:cs="Libre Franklin"/>
          <w:b/>
          <w:sz w:val="28"/>
          <w:szCs w:val="28"/>
        </w:rPr>
        <w:t>]</w:t>
      </w:r>
    </w:p>
    <w:p w14:paraId="242F5661" w14:textId="77777777" w:rsidR="00AB7F85" w:rsidRPr="00EE2D1D" w:rsidRDefault="00AB7F85">
      <w:pPr>
        <w:jc w:val="center"/>
        <w:rPr>
          <w:rFonts w:ascii="Franklin Gothic Book" w:eastAsia="Libre Franklin" w:hAnsi="Franklin Gothic Book" w:cs="Libre Franklin"/>
          <w:b/>
        </w:rPr>
      </w:pPr>
    </w:p>
    <w:p w14:paraId="4711856E" w14:textId="77777777" w:rsidR="00AB7F85" w:rsidRPr="00EE2D1D" w:rsidRDefault="00AB7F85">
      <w:pPr>
        <w:jc w:val="center"/>
        <w:rPr>
          <w:rFonts w:ascii="Franklin Gothic Book" w:eastAsia="Libre Franklin" w:hAnsi="Franklin Gothic Book" w:cs="Libre Franklin"/>
        </w:rPr>
      </w:pPr>
    </w:p>
    <w:p w14:paraId="0638AC0C" w14:textId="77777777" w:rsidR="00AB7F85" w:rsidRPr="00374CF8" w:rsidRDefault="002F71D1">
      <w:pPr>
        <w:spacing w:line="276" w:lineRule="auto"/>
        <w:jc w:val="center"/>
        <w:rPr>
          <w:rFonts w:ascii="Franklin Gothic Demi" w:eastAsia="Libre Franklin" w:hAnsi="Franklin Gothic Demi" w:cs="Libre Franklin"/>
          <w:i/>
          <w:sz w:val="26"/>
          <w:szCs w:val="26"/>
          <w:lang w:val="it-IT"/>
        </w:rPr>
      </w:pPr>
      <w:r w:rsidRPr="00F55EA0">
        <w:rPr>
          <w:rFonts w:ascii="Franklin Gothic Book" w:eastAsia="Libre Franklin" w:hAnsi="Franklin Gothic Book" w:cs="Libre Franklin"/>
          <w:i/>
          <w:lang w:val="it-IT"/>
        </w:rPr>
        <w:t>Diesel Living presenta design versatili per vivere i nostri spazi insieme e individualmente</w:t>
      </w:r>
      <w:r w:rsidRPr="00D5749D">
        <w:rPr>
          <w:rFonts w:ascii="Franklin Gothic Book" w:eastAsia="Libre Franklin" w:hAnsi="Franklin Gothic Book" w:cs="Libre Franklin"/>
          <w:iCs/>
          <w:lang w:val="it-IT"/>
        </w:rPr>
        <w:t>.</w:t>
      </w:r>
    </w:p>
    <w:p w14:paraId="472D0F17" w14:textId="77777777" w:rsidR="00AB7F85" w:rsidRPr="00317875" w:rsidRDefault="00AB7F85">
      <w:pPr>
        <w:jc w:val="both"/>
        <w:rPr>
          <w:rFonts w:ascii="Franklin Gothic Book" w:eastAsia="Libre Franklin" w:hAnsi="Franklin Gothic Book" w:cs="Libre Franklin"/>
          <w:b/>
          <w:lang w:val="it-IT"/>
        </w:rPr>
      </w:pPr>
    </w:p>
    <w:p w14:paraId="26A8D12E" w14:textId="77777777" w:rsidR="00AB7F85" w:rsidRPr="00317875" w:rsidRDefault="00AB7F85">
      <w:pPr>
        <w:jc w:val="both"/>
        <w:rPr>
          <w:rFonts w:ascii="Franklin Gothic Book" w:eastAsia="Libre Franklin" w:hAnsi="Franklin Gothic Book" w:cs="Libre Franklin"/>
          <w:lang w:val="it-IT"/>
        </w:rPr>
      </w:pPr>
    </w:p>
    <w:p w14:paraId="47CBDAE4" w14:textId="11FB062E" w:rsidR="00AB7F85" w:rsidRPr="00317875" w:rsidRDefault="002F71D1">
      <w:pPr>
        <w:spacing w:line="276" w:lineRule="auto"/>
        <w:jc w:val="both"/>
        <w:rPr>
          <w:rFonts w:ascii="Franklin Gothic Book" w:eastAsia="Libre Franklin" w:hAnsi="Franklin Gothic Book" w:cs="Libre Franklin"/>
          <w:lang w:val="it-IT"/>
        </w:rPr>
      </w:pPr>
      <w:r w:rsidRPr="00317875">
        <w:rPr>
          <w:rFonts w:ascii="Franklin Gothic Book" w:eastAsia="Libre Franklin" w:hAnsi="Franklin Gothic Book" w:cs="Libre Franklin"/>
          <w:lang w:val="it-IT"/>
        </w:rPr>
        <w:t xml:space="preserve">Per il </w:t>
      </w:r>
      <w:proofErr w:type="spellStart"/>
      <w:r w:rsidRPr="00317875">
        <w:rPr>
          <w:rFonts w:ascii="Franklin Gothic Book" w:eastAsia="Libre Franklin" w:hAnsi="Franklin Gothic Book" w:cs="Libre Franklin"/>
          <w:lang w:val="it-IT"/>
        </w:rPr>
        <w:t>Fuorisalone</w:t>
      </w:r>
      <w:proofErr w:type="spellEnd"/>
      <w:r w:rsidRPr="00317875">
        <w:rPr>
          <w:rFonts w:ascii="Franklin Gothic Book" w:eastAsia="Libre Franklin" w:hAnsi="Franklin Gothic Book" w:cs="Libre Franklin"/>
          <w:lang w:val="it-IT"/>
        </w:rPr>
        <w:t xml:space="preserve"> 2021, Diesel Living presenta un ritorno all'abitare -</w:t>
      </w:r>
      <w:proofErr w:type="spellStart"/>
      <w:r w:rsidRPr="00317875">
        <w:rPr>
          <w:rFonts w:ascii="Franklin Gothic Book" w:eastAsia="Libre Franklin" w:hAnsi="Franklin Gothic Book" w:cs="Libre Franklin"/>
          <w:b/>
          <w:lang w:val="it-IT"/>
        </w:rPr>
        <w:t>Together</w:t>
      </w:r>
      <w:proofErr w:type="spellEnd"/>
      <w:r w:rsidRPr="00317875">
        <w:rPr>
          <w:rFonts w:ascii="Franklin Gothic Book" w:eastAsia="Libre Franklin" w:hAnsi="Franklin Gothic Book" w:cs="Libre Franklin"/>
          <w:b/>
          <w:lang w:val="it-IT"/>
        </w:rPr>
        <w:t xml:space="preserve"> </w:t>
      </w:r>
      <w:proofErr w:type="spellStart"/>
      <w:r w:rsidRPr="00317875">
        <w:rPr>
          <w:rFonts w:ascii="Franklin Gothic Book" w:eastAsia="Libre Franklin" w:hAnsi="Franklin Gothic Book" w:cs="Libre Franklin"/>
          <w:b/>
          <w:lang w:val="it-IT"/>
        </w:rPr>
        <w:t>Apart</w:t>
      </w:r>
      <w:proofErr w:type="spellEnd"/>
      <w:r w:rsidRPr="00317875">
        <w:rPr>
          <w:rFonts w:ascii="Franklin Gothic Book" w:eastAsia="Libre Franklin" w:hAnsi="Franklin Gothic Book" w:cs="Libre Franklin"/>
          <w:b/>
          <w:lang w:val="it-IT"/>
        </w:rPr>
        <w:t>[</w:t>
      </w:r>
      <w:proofErr w:type="spellStart"/>
      <w:r w:rsidRPr="00317875">
        <w:rPr>
          <w:rFonts w:ascii="Franklin Gothic Book" w:eastAsia="Libre Franklin" w:hAnsi="Franklin Gothic Book" w:cs="Libre Franklin"/>
          <w:b/>
          <w:lang w:val="it-IT"/>
        </w:rPr>
        <w:t>ment</w:t>
      </w:r>
      <w:proofErr w:type="spellEnd"/>
      <w:r w:rsidRPr="00317875">
        <w:rPr>
          <w:rFonts w:ascii="Franklin Gothic Book" w:eastAsia="Libre Franklin" w:hAnsi="Franklin Gothic Book" w:cs="Libre Franklin"/>
          <w:b/>
          <w:lang w:val="it-IT"/>
        </w:rPr>
        <w:t>]</w:t>
      </w:r>
      <w:r w:rsidRPr="00317875">
        <w:rPr>
          <w:rFonts w:ascii="Franklin Gothic Book" w:eastAsia="Libre Franklin" w:hAnsi="Franklin Gothic Book" w:cs="Libre Franklin"/>
          <w:lang w:val="it-IT"/>
        </w:rPr>
        <w:t xml:space="preserve"> - nell'attico vetrato della sede milanese di Diesel, nel quartiere Tortona.  Dopo l</w:t>
      </w:r>
      <w:r w:rsidR="003A65B5" w:rsidRPr="00317875">
        <w:rPr>
          <w:rFonts w:ascii="Franklin Gothic Book" w:eastAsia="Libre Franklin" w:hAnsi="Franklin Gothic Book" w:cs="Libre Franklin"/>
          <w:lang w:val="it-IT"/>
        </w:rPr>
        <w:t>e</w:t>
      </w:r>
      <w:r w:rsidRPr="00317875">
        <w:rPr>
          <w:rFonts w:ascii="Franklin Gothic Book" w:eastAsia="Libre Franklin" w:hAnsi="Franklin Gothic Book" w:cs="Libre Franklin"/>
          <w:lang w:val="it-IT"/>
        </w:rPr>
        <w:t xml:space="preserve"> prim</w:t>
      </w:r>
      <w:r w:rsidR="00974F10">
        <w:rPr>
          <w:rFonts w:ascii="Franklin Gothic Book" w:eastAsia="Libre Franklin" w:hAnsi="Franklin Gothic Book" w:cs="Libre Franklin"/>
          <w:lang w:val="it-IT"/>
        </w:rPr>
        <w:t>e</w:t>
      </w:r>
      <w:r w:rsidRPr="00317875">
        <w:rPr>
          <w:rFonts w:ascii="Franklin Gothic Book" w:eastAsia="Libre Franklin" w:hAnsi="Franklin Gothic Book" w:cs="Libre Franklin"/>
          <w:lang w:val="it-IT"/>
        </w:rPr>
        <w:t xml:space="preserve"> presentazion</w:t>
      </w:r>
      <w:r w:rsidR="003A65B5" w:rsidRPr="00317875">
        <w:rPr>
          <w:rFonts w:ascii="Franklin Gothic Book" w:eastAsia="Libre Franklin" w:hAnsi="Franklin Gothic Book" w:cs="Libre Franklin"/>
          <w:lang w:val="it-IT"/>
        </w:rPr>
        <w:t>i</w:t>
      </w:r>
      <w:r w:rsidRPr="00317875">
        <w:rPr>
          <w:rFonts w:ascii="Franklin Gothic Book" w:eastAsia="Libre Franklin" w:hAnsi="Franklin Gothic Book" w:cs="Libre Franklin"/>
          <w:lang w:val="it-IT"/>
        </w:rPr>
        <w:t xml:space="preserve"> </w:t>
      </w:r>
      <w:proofErr w:type="spellStart"/>
      <w:r w:rsidRPr="00317875">
        <w:rPr>
          <w:rFonts w:ascii="Franklin Gothic Book" w:eastAsia="Libre Franklin" w:hAnsi="Franklin Gothic Book" w:cs="Libre Franklin"/>
          <w:lang w:val="it-IT"/>
        </w:rPr>
        <w:t>Fuorisalone</w:t>
      </w:r>
      <w:proofErr w:type="spellEnd"/>
      <w:r w:rsidRPr="00317875">
        <w:rPr>
          <w:rFonts w:ascii="Franklin Gothic Book" w:eastAsia="Libre Franklin" w:hAnsi="Franklin Gothic Book" w:cs="Libre Franklin"/>
          <w:lang w:val="it-IT"/>
        </w:rPr>
        <w:t xml:space="preserve"> di Diesel dieci anni fa</w:t>
      </w:r>
      <w:r w:rsidR="003A65B5" w:rsidRPr="00317875">
        <w:rPr>
          <w:rFonts w:ascii="Franklin Gothic Book" w:eastAsia="Libre Franklin" w:hAnsi="Franklin Gothic Book" w:cs="Libre Franklin"/>
          <w:lang w:val="it-IT"/>
        </w:rPr>
        <w:t xml:space="preserve"> —</w:t>
      </w:r>
      <w:r w:rsidRPr="00317875">
        <w:rPr>
          <w:rFonts w:ascii="Franklin Gothic Book" w:eastAsia="Libre Franklin" w:hAnsi="Franklin Gothic Book" w:cs="Libre Franklin"/>
          <w:b/>
          <w:lang w:val="it-IT"/>
        </w:rPr>
        <w:t xml:space="preserve"> </w:t>
      </w:r>
      <w:proofErr w:type="spellStart"/>
      <w:r w:rsidRPr="00317875">
        <w:rPr>
          <w:rFonts w:ascii="Franklin Gothic Book" w:eastAsia="Libre Franklin" w:hAnsi="Franklin Gothic Book" w:cs="Libre Franklin"/>
          <w:b/>
          <w:lang w:val="it-IT"/>
        </w:rPr>
        <w:t>Together</w:t>
      </w:r>
      <w:proofErr w:type="spellEnd"/>
      <w:r w:rsidRPr="00317875">
        <w:rPr>
          <w:rFonts w:ascii="Franklin Gothic Book" w:eastAsia="Libre Franklin" w:hAnsi="Franklin Gothic Book" w:cs="Libre Franklin"/>
          <w:b/>
          <w:lang w:val="it-IT"/>
        </w:rPr>
        <w:t xml:space="preserve"> </w:t>
      </w:r>
      <w:proofErr w:type="spellStart"/>
      <w:r w:rsidRPr="00317875">
        <w:rPr>
          <w:rFonts w:ascii="Franklin Gothic Book" w:eastAsia="Libre Franklin" w:hAnsi="Franklin Gothic Book" w:cs="Libre Franklin"/>
          <w:b/>
          <w:lang w:val="it-IT"/>
        </w:rPr>
        <w:t>Apart</w:t>
      </w:r>
      <w:proofErr w:type="spellEnd"/>
      <w:r w:rsidRPr="00317875">
        <w:rPr>
          <w:rFonts w:ascii="Franklin Gothic Book" w:eastAsia="Libre Franklin" w:hAnsi="Franklin Gothic Book" w:cs="Libre Franklin"/>
          <w:b/>
          <w:lang w:val="it-IT"/>
        </w:rPr>
        <w:t>[</w:t>
      </w:r>
      <w:proofErr w:type="spellStart"/>
      <w:r w:rsidRPr="00317875">
        <w:rPr>
          <w:rFonts w:ascii="Franklin Gothic Book" w:eastAsia="Libre Franklin" w:hAnsi="Franklin Gothic Book" w:cs="Libre Franklin"/>
          <w:b/>
          <w:lang w:val="it-IT"/>
        </w:rPr>
        <w:t>ment</w:t>
      </w:r>
      <w:proofErr w:type="spellEnd"/>
      <w:r w:rsidRPr="00317875">
        <w:rPr>
          <w:rFonts w:ascii="Franklin Gothic Book" w:eastAsia="Libre Franklin" w:hAnsi="Franklin Gothic Book" w:cs="Libre Franklin"/>
          <w:b/>
          <w:lang w:val="it-IT"/>
        </w:rPr>
        <w:t xml:space="preserve">] </w:t>
      </w:r>
      <w:r w:rsidR="003A65B5" w:rsidRPr="00317875">
        <w:rPr>
          <w:rFonts w:ascii="Franklin Gothic Book" w:eastAsia="Libre Franklin" w:hAnsi="Franklin Gothic Book" w:cs="Libre Franklin"/>
          <w:lang w:val="it-IT"/>
        </w:rPr>
        <w:t>—</w:t>
      </w:r>
      <w:r w:rsidRPr="00317875">
        <w:rPr>
          <w:rFonts w:ascii="Franklin Gothic Book" w:eastAsia="Libre Franklin" w:hAnsi="Franklin Gothic Book" w:cs="Libre Franklin"/>
          <w:lang w:val="it-IT"/>
        </w:rPr>
        <w:t xml:space="preserve"> celebra il rientro a casa e la rinascita dell’importanza degli interni.</w:t>
      </w:r>
    </w:p>
    <w:p w14:paraId="7B0F6D13" w14:textId="77777777" w:rsidR="00AB7F85" w:rsidRPr="00317875" w:rsidRDefault="00AB7F85">
      <w:pPr>
        <w:jc w:val="both"/>
        <w:rPr>
          <w:rFonts w:ascii="Franklin Gothic Book" w:eastAsia="Libre Franklin" w:hAnsi="Franklin Gothic Book" w:cs="Libre Franklin"/>
          <w:lang w:val="it-IT"/>
        </w:rPr>
      </w:pPr>
    </w:p>
    <w:p w14:paraId="19D867EB" w14:textId="30C01592" w:rsidR="00AB7F85" w:rsidRPr="00317875" w:rsidRDefault="002F71D1">
      <w:pPr>
        <w:spacing w:line="276" w:lineRule="auto"/>
        <w:jc w:val="both"/>
        <w:rPr>
          <w:rFonts w:ascii="Franklin Gothic Book" w:eastAsia="Libre Franklin" w:hAnsi="Franklin Gothic Book" w:cs="Libre Franklin"/>
          <w:lang w:val="it-IT"/>
        </w:rPr>
      </w:pPr>
      <w:r w:rsidRPr="00317875">
        <w:rPr>
          <w:rFonts w:ascii="Franklin Gothic Book" w:eastAsia="Libre Franklin" w:hAnsi="Franklin Gothic Book" w:cs="Libre Franklin"/>
          <w:lang w:val="it-IT"/>
        </w:rPr>
        <w:t>Quest’ anno di lontananza ha rivoluzionato il nostro rapporto con le nostre case ed è quindi arrivato il momento di riunirci, e di rendere le nostre abitazioni luoghi di festa e comfort adeguati a tutto ciò che i nostri spazi devono essere: nidi di benessere personale, per il lavoro e per ricongiungersi.</w:t>
      </w:r>
    </w:p>
    <w:p w14:paraId="1E175925" w14:textId="77777777" w:rsidR="00AB7F85" w:rsidRPr="00317875" w:rsidRDefault="00AB7F85">
      <w:pPr>
        <w:jc w:val="both"/>
        <w:rPr>
          <w:rFonts w:ascii="Franklin Gothic Book" w:eastAsia="Libre Franklin" w:hAnsi="Franklin Gothic Book" w:cs="Libre Franklin"/>
          <w:lang w:val="it-IT"/>
        </w:rPr>
      </w:pPr>
    </w:p>
    <w:p w14:paraId="00C3B1D1" w14:textId="77777777" w:rsidR="00AB7F85" w:rsidRPr="00317875" w:rsidRDefault="002F71D1">
      <w:pPr>
        <w:spacing w:line="276" w:lineRule="auto"/>
        <w:jc w:val="both"/>
        <w:rPr>
          <w:rFonts w:ascii="Franklin Gothic Book" w:eastAsia="Libre Franklin" w:hAnsi="Franklin Gothic Book" w:cs="Libre Franklin"/>
          <w:sz w:val="26"/>
          <w:szCs w:val="26"/>
          <w:lang w:val="it-IT"/>
        </w:rPr>
      </w:pPr>
      <w:r w:rsidRPr="00317875">
        <w:rPr>
          <w:rFonts w:ascii="Franklin Gothic Book" w:eastAsia="Libre Franklin" w:hAnsi="Franklin Gothic Book" w:cs="Libre Franklin"/>
          <w:lang w:val="it-IT"/>
        </w:rPr>
        <w:t xml:space="preserve">In questo periodo senza precedenti, in cui abbiamo trascorso così tanto tempo separati, Diesel Living invita il mondo dentro, virtualmente o dal vivo, per abbracciare un ambiente domestico progettato per la versatilità di adattarsi alle nostre vite mentre si evolvono all'interno delle nostre case. Creati in collaborazione con il meglio del Made in </w:t>
      </w:r>
      <w:proofErr w:type="spellStart"/>
      <w:r w:rsidRPr="00317875">
        <w:rPr>
          <w:rFonts w:ascii="Franklin Gothic Book" w:eastAsia="Libre Franklin" w:hAnsi="Franklin Gothic Book" w:cs="Libre Franklin"/>
          <w:lang w:val="it-IT"/>
        </w:rPr>
        <w:t>Italy</w:t>
      </w:r>
      <w:proofErr w:type="spellEnd"/>
      <w:r w:rsidRPr="00317875">
        <w:rPr>
          <w:rFonts w:ascii="Franklin Gothic Book" w:eastAsia="Libre Franklin" w:hAnsi="Franklin Gothic Book" w:cs="Libre Franklin"/>
          <w:lang w:val="it-IT"/>
        </w:rPr>
        <w:t>, i nuovi arredi e design offrono comfort altamente personalizzabili e un lusso indulgente con lo spirito ribelle di Diesel Living.</w:t>
      </w:r>
    </w:p>
    <w:p w14:paraId="6E895C70" w14:textId="77777777" w:rsidR="00AB7F85" w:rsidRPr="00317875" w:rsidRDefault="00AB7F85">
      <w:pPr>
        <w:jc w:val="both"/>
        <w:rPr>
          <w:rFonts w:ascii="Franklin Gothic Book" w:eastAsia="Libre Franklin" w:hAnsi="Franklin Gothic Book" w:cs="Libre Franklin"/>
          <w:lang w:val="it-IT"/>
        </w:rPr>
      </w:pPr>
    </w:p>
    <w:p w14:paraId="26AC39C3" w14:textId="77777777" w:rsidR="00AB7F85" w:rsidRPr="00317875" w:rsidRDefault="002F71D1">
      <w:pPr>
        <w:spacing w:line="276" w:lineRule="auto"/>
        <w:jc w:val="both"/>
        <w:rPr>
          <w:rFonts w:ascii="Franklin Gothic Book" w:eastAsia="Libre Franklin" w:hAnsi="Franklin Gothic Book" w:cs="Libre Franklin"/>
          <w:sz w:val="26"/>
          <w:szCs w:val="26"/>
          <w:lang w:val="it-IT"/>
        </w:rPr>
      </w:pPr>
      <w:r w:rsidRPr="00317875">
        <w:rPr>
          <w:rFonts w:ascii="Franklin Gothic Book" w:eastAsia="Libre Franklin" w:hAnsi="Franklin Gothic Book" w:cs="Libre Franklin"/>
          <w:lang w:val="it-IT"/>
        </w:rPr>
        <w:t>Progettati in dialogo con l'esterno, gli interni evocano la natura e un dissolvimento dei confini tra i nostri spazi e il mondo esterno.</w:t>
      </w:r>
    </w:p>
    <w:p w14:paraId="3830C3A2" w14:textId="77777777" w:rsidR="00AB7F85" w:rsidRPr="00317875" w:rsidRDefault="00AB7F85">
      <w:pPr>
        <w:jc w:val="both"/>
        <w:rPr>
          <w:rFonts w:ascii="Franklin Gothic Book" w:eastAsia="Arial" w:hAnsi="Franklin Gothic Book" w:cs="Arial"/>
          <w:sz w:val="22"/>
          <w:szCs w:val="22"/>
          <w:lang w:val="it-IT"/>
        </w:rPr>
      </w:pPr>
    </w:p>
    <w:p w14:paraId="15847466" w14:textId="54085DFA" w:rsidR="00AB7F85" w:rsidRPr="00317875" w:rsidRDefault="002F71D1" w:rsidP="003A65B5">
      <w:pPr>
        <w:spacing w:line="276" w:lineRule="auto"/>
        <w:jc w:val="both"/>
        <w:rPr>
          <w:rFonts w:ascii="Franklin Gothic Book" w:eastAsia="Libre Franklin" w:hAnsi="Franklin Gothic Book" w:cs="Libre Franklin"/>
          <w:sz w:val="26"/>
          <w:szCs w:val="26"/>
          <w:lang w:val="it-IT"/>
        </w:rPr>
      </w:pPr>
      <w:r w:rsidRPr="00317875">
        <w:rPr>
          <w:rFonts w:ascii="Franklin Gothic Book" w:eastAsia="Libre Franklin" w:hAnsi="Franklin Gothic Book" w:cs="Libre Franklin"/>
          <w:lang w:val="it-IT"/>
        </w:rPr>
        <w:t xml:space="preserve">In collaborazione con </w:t>
      </w:r>
      <w:r w:rsidRPr="00317875">
        <w:rPr>
          <w:rFonts w:ascii="Franklin Gothic Book" w:eastAsia="Libre Franklin" w:hAnsi="Franklin Gothic Book" w:cs="Libre Franklin"/>
          <w:b/>
          <w:lang w:val="it-IT"/>
        </w:rPr>
        <w:t>Moroso</w:t>
      </w:r>
      <w:r w:rsidRPr="00317875">
        <w:rPr>
          <w:rFonts w:ascii="Franklin Gothic Book" w:eastAsia="Libre Franklin" w:hAnsi="Franklin Gothic Book" w:cs="Libre Franklin"/>
          <w:lang w:val="it-IT"/>
        </w:rPr>
        <w:t xml:space="preserve">, il nuovo divano </w:t>
      </w:r>
      <w:proofErr w:type="spellStart"/>
      <w:r w:rsidRPr="00317875">
        <w:rPr>
          <w:rFonts w:ascii="Franklin Gothic Book" w:eastAsia="Libre Franklin" w:hAnsi="Franklin Gothic Book" w:cs="Libre Franklin"/>
          <w:b/>
          <w:lang w:val="it-IT"/>
        </w:rPr>
        <w:t>Cloudscape</w:t>
      </w:r>
      <w:proofErr w:type="spellEnd"/>
      <w:r w:rsidRPr="00317875">
        <w:rPr>
          <w:rFonts w:ascii="Franklin Gothic Book" w:eastAsia="Libre Franklin" w:hAnsi="Franklin Gothic Book" w:cs="Libre Franklin"/>
          <w:b/>
          <w:lang w:val="it-IT"/>
        </w:rPr>
        <w:t>,</w:t>
      </w:r>
      <w:r w:rsidRPr="00317875">
        <w:rPr>
          <w:rFonts w:ascii="Franklin Gothic Book" w:eastAsia="Libre Franklin" w:hAnsi="Franklin Gothic Book" w:cs="Libre Franklin"/>
          <w:lang w:val="it-IT"/>
        </w:rPr>
        <w:t xml:space="preserve"> in cotone riciclato, evoca il cielo con la sua forma creata da un soffio di cuscini: un approccio irriverente e voluminoso nell’imbottitura, con braccioli e schienali i cui angoli possono essere riposizionati, per sentirsi come su una nuvola.</w:t>
      </w:r>
    </w:p>
    <w:p w14:paraId="1572270D" w14:textId="77777777" w:rsidR="00AB7F85" w:rsidRPr="00317875" w:rsidRDefault="00AB7F85">
      <w:pPr>
        <w:jc w:val="both"/>
        <w:rPr>
          <w:rFonts w:ascii="Franklin Gothic Book" w:eastAsia="Libre Franklin" w:hAnsi="Franklin Gothic Book" w:cs="Libre Franklin"/>
          <w:b/>
          <w:lang w:val="it-IT"/>
        </w:rPr>
      </w:pPr>
    </w:p>
    <w:p w14:paraId="5750E7D3" w14:textId="77777777" w:rsidR="00AB7F85" w:rsidRPr="00317875" w:rsidRDefault="002F71D1">
      <w:pPr>
        <w:spacing w:line="276" w:lineRule="auto"/>
        <w:jc w:val="both"/>
        <w:rPr>
          <w:rFonts w:ascii="Franklin Gothic Book" w:eastAsia="Libre Franklin" w:hAnsi="Franklin Gothic Book" w:cs="Libre Franklin"/>
          <w:sz w:val="26"/>
          <w:szCs w:val="26"/>
          <w:lang w:val="it-IT"/>
        </w:rPr>
      </w:pPr>
      <w:proofErr w:type="spellStart"/>
      <w:r w:rsidRPr="00317875">
        <w:rPr>
          <w:rFonts w:ascii="Franklin Gothic Book" w:eastAsia="Libre Franklin" w:hAnsi="Franklin Gothic Book" w:cs="Libre Franklin"/>
          <w:b/>
          <w:lang w:val="it-IT"/>
        </w:rPr>
        <w:t>Mecano</w:t>
      </w:r>
      <w:proofErr w:type="spellEnd"/>
      <w:r w:rsidRPr="00317875">
        <w:rPr>
          <w:rFonts w:ascii="Franklin Gothic Book" w:eastAsia="Libre Franklin" w:hAnsi="Franklin Gothic Book" w:cs="Libre Franklin"/>
          <w:lang w:val="it-IT"/>
        </w:rPr>
        <w:t xml:space="preserve">, la prima libreria in assoluto di Diesel Living, ricorda i pannelli divisori da ufficio in metallo della metà del secolo, mentre il robusto </w:t>
      </w:r>
      <w:r w:rsidRPr="00317875">
        <w:rPr>
          <w:rFonts w:ascii="Franklin Gothic Book" w:eastAsia="Libre Franklin" w:hAnsi="Franklin Gothic Book" w:cs="Libre Franklin"/>
          <w:b/>
          <w:lang w:val="it-IT"/>
        </w:rPr>
        <w:t>Camp Bed</w:t>
      </w:r>
      <w:r w:rsidRPr="00317875">
        <w:rPr>
          <w:rFonts w:ascii="Franklin Gothic Book" w:eastAsia="Libre Franklin" w:hAnsi="Franklin Gothic Book" w:cs="Libre Franklin"/>
          <w:lang w:val="it-IT"/>
        </w:rPr>
        <w:t xml:space="preserve"> prende ispirazione dall’abbigliamento militare e sfoggia un giroletto rivestito in pelle.</w:t>
      </w:r>
    </w:p>
    <w:p w14:paraId="55DA7C24" w14:textId="77777777" w:rsidR="00AB7F85" w:rsidRPr="00317875" w:rsidRDefault="00AB7F85">
      <w:pPr>
        <w:jc w:val="both"/>
        <w:rPr>
          <w:rFonts w:ascii="Franklin Gothic Book" w:eastAsia="Libre Franklin" w:hAnsi="Franklin Gothic Book" w:cs="Libre Franklin"/>
          <w:lang w:val="it-IT"/>
        </w:rPr>
      </w:pPr>
    </w:p>
    <w:p w14:paraId="39D95FE6" w14:textId="77777777" w:rsidR="00AB7F85" w:rsidRPr="00317875" w:rsidRDefault="002F71D1">
      <w:pPr>
        <w:spacing w:line="276" w:lineRule="auto"/>
        <w:jc w:val="both"/>
        <w:rPr>
          <w:rFonts w:ascii="Franklin Gothic Book" w:eastAsia="Libre Franklin" w:hAnsi="Franklin Gothic Book" w:cs="Libre Franklin"/>
          <w:lang w:val="it-IT"/>
        </w:rPr>
      </w:pPr>
      <w:r w:rsidRPr="00317875">
        <w:rPr>
          <w:rFonts w:ascii="Franklin Gothic Book" w:eastAsia="Libre Franklin" w:hAnsi="Franklin Gothic Book" w:cs="Libre Franklin"/>
          <w:lang w:val="it-IT"/>
        </w:rPr>
        <w:t xml:space="preserve">La cucina </w:t>
      </w:r>
      <w:proofErr w:type="spellStart"/>
      <w:r w:rsidRPr="00317875">
        <w:rPr>
          <w:rFonts w:ascii="Franklin Gothic Book" w:eastAsia="Libre Franklin" w:hAnsi="Franklin Gothic Book" w:cs="Libre Franklin"/>
          <w:b/>
          <w:lang w:val="it-IT"/>
        </w:rPr>
        <w:t>Get</w:t>
      </w:r>
      <w:proofErr w:type="spellEnd"/>
      <w:r w:rsidRPr="00317875">
        <w:rPr>
          <w:rFonts w:ascii="Franklin Gothic Book" w:eastAsia="Libre Franklin" w:hAnsi="Franklin Gothic Book" w:cs="Libre Franklin"/>
          <w:b/>
          <w:lang w:val="it-IT"/>
        </w:rPr>
        <w:t xml:space="preserve"> </w:t>
      </w:r>
      <w:proofErr w:type="spellStart"/>
      <w:r w:rsidRPr="00317875">
        <w:rPr>
          <w:rFonts w:ascii="Franklin Gothic Book" w:eastAsia="Libre Franklin" w:hAnsi="Franklin Gothic Book" w:cs="Libre Franklin"/>
          <w:b/>
          <w:lang w:val="it-IT"/>
        </w:rPr>
        <w:t>Together</w:t>
      </w:r>
      <w:proofErr w:type="spellEnd"/>
      <w:r w:rsidRPr="00317875">
        <w:rPr>
          <w:rFonts w:ascii="Franklin Gothic Book" w:eastAsia="Libre Franklin" w:hAnsi="Franklin Gothic Book" w:cs="Libre Franklin"/>
          <w:lang w:val="it-IT"/>
        </w:rPr>
        <w:t xml:space="preserve">, creata con </w:t>
      </w:r>
      <w:r w:rsidRPr="00317875">
        <w:rPr>
          <w:rFonts w:ascii="Franklin Gothic Book" w:eastAsia="Libre Franklin" w:hAnsi="Franklin Gothic Book" w:cs="Libre Franklin"/>
          <w:b/>
          <w:lang w:val="it-IT"/>
        </w:rPr>
        <w:t>Scavolini</w:t>
      </w:r>
      <w:r w:rsidRPr="00317875">
        <w:rPr>
          <w:rFonts w:ascii="Franklin Gothic Book" w:eastAsia="Libre Franklin" w:hAnsi="Franklin Gothic Book" w:cs="Libre Franklin"/>
          <w:lang w:val="it-IT"/>
        </w:rPr>
        <w:t xml:space="preserve">, ridisegna la cucina Social più venduta di Diesel Living per la flessibilità di cui abbiamo bisogno oggi, con unità altamente personalizzabili in un </w:t>
      </w:r>
      <w:proofErr w:type="spellStart"/>
      <w:r w:rsidRPr="00317875">
        <w:rPr>
          <w:rFonts w:ascii="Franklin Gothic Book" w:eastAsia="Libre Franklin" w:hAnsi="Franklin Gothic Book" w:cs="Libre Franklin"/>
          <w:lang w:val="it-IT"/>
        </w:rPr>
        <w:t>melange</w:t>
      </w:r>
      <w:proofErr w:type="spellEnd"/>
      <w:r w:rsidRPr="00317875">
        <w:rPr>
          <w:rFonts w:ascii="Franklin Gothic Book" w:eastAsia="Libre Franklin" w:hAnsi="Franklin Gothic Book" w:cs="Libre Franklin"/>
          <w:lang w:val="it-IT"/>
        </w:rPr>
        <w:t xml:space="preserve"> di finiture in legno, metallo e vetro da abbinare liberamente.</w:t>
      </w:r>
    </w:p>
    <w:p w14:paraId="4718AFC5" w14:textId="746F5118" w:rsidR="00AB7F85" w:rsidRPr="00317875" w:rsidRDefault="002F71D1" w:rsidP="003A65B5">
      <w:pPr>
        <w:spacing w:line="276" w:lineRule="auto"/>
        <w:jc w:val="both"/>
        <w:rPr>
          <w:rFonts w:ascii="Franklin Gothic Book" w:eastAsia="Libre Franklin" w:hAnsi="Franklin Gothic Book" w:cs="Libre Franklin"/>
          <w:lang w:val="it-IT"/>
        </w:rPr>
      </w:pPr>
      <w:r w:rsidRPr="00317875">
        <w:rPr>
          <w:rFonts w:ascii="Franklin Gothic Book" w:eastAsia="Libre Franklin" w:hAnsi="Franklin Gothic Book" w:cs="Libre Franklin"/>
          <w:lang w:val="it-IT"/>
        </w:rPr>
        <w:lastRenderedPageBreak/>
        <w:t xml:space="preserve">La collaborazione con Scavolini dona vita anche a un nuovo concetto di bagno, </w:t>
      </w:r>
      <w:proofErr w:type="spellStart"/>
      <w:r w:rsidRPr="00317875">
        <w:rPr>
          <w:rFonts w:ascii="Franklin Gothic Book" w:eastAsia="Libre Franklin" w:hAnsi="Franklin Gothic Book" w:cs="Libre Franklin"/>
          <w:b/>
          <w:lang w:val="it-IT"/>
        </w:rPr>
        <w:t>Misfits</w:t>
      </w:r>
      <w:proofErr w:type="spellEnd"/>
      <w:r w:rsidRPr="00317875">
        <w:rPr>
          <w:rFonts w:ascii="Franklin Gothic Book" w:eastAsia="Libre Franklin" w:hAnsi="Franklin Gothic Book" w:cs="Libre Franklin"/>
          <w:lang w:val="it-IT"/>
        </w:rPr>
        <w:t>, un mobile all-inclusive, con un cabinet reinventato con ante in vetro fantasia e un lavabo a forma di anello, o un carrello di metallo sormontato da un robusto lavandino.</w:t>
      </w:r>
    </w:p>
    <w:p w14:paraId="191C02F8" w14:textId="77777777" w:rsidR="00AB7F85" w:rsidRPr="00317875" w:rsidRDefault="00AB7F85">
      <w:pPr>
        <w:jc w:val="both"/>
        <w:rPr>
          <w:rFonts w:ascii="Franklin Gothic Book" w:eastAsia="Libre Franklin" w:hAnsi="Franklin Gothic Book" w:cs="Libre Franklin"/>
          <w:lang w:val="it-IT"/>
        </w:rPr>
      </w:pPr>
    </w:p>
    <w:p w14:paraId="451E125E" w14:textId="7FB4F560" w:rsidR="00AB7F85" w:rsidRPr="00317875" w:rsidRDefault="002F71D1" w:rsidP="003A65B5">
      <w:pPr>
        <w:spacing w:line="276" w:lineRule="auto"/>
        <w:jc w:val="both"/>
        <w:rPr>
          <w:rFonts w:ascii="Franklin Gothic Book" w:eastAsia="Libre Franklin" w:hAnsi="Franklin Gothic Book" w:cs="Libre Franklin"/>
          <w:sz w:val="26"/>
          <w:szCs w:val="26"/>
          <w:lang w:val="it-IT"/>
        </w:rPr>
      </w:pPr>
      <w:r w:rsidRPr="00317875">
        <w:rPr>
          <w:rFonts w:ascii="Franklin Gothic Book" w:eastAsia="Libre Franklin" w:hAnsi="Franklin Gothic Book" w:cs="Libre Franklin"/>
          <w:lang w:val="it-IT"/>
        </w:rPr>
        <w:t xml:space="preserve">La collaborazione di Diesel Living con </w:t>
      </w:r>
      <w:r w:rsidRPr="00317875">
        <w:rPr>
          <w:rFonts w:ascii="Franklin Gothic Book" w:eastAsia="Libre Franklin" w:hAnsi="Franklin Gothic Book" w:cs="Libre Franklin"/>
          <w:b/>
          <w:lang w:val="it-IT"/>
        </w:rPr>
        <w:t>Lodes</w:t>
      </w:r>
      <w:r w:rsidRPr="00317875">
        <w:rPr>
          <w:rFonts w:ascii="Franklin Gothic Book" w:eastAsia="Libre Franklin" w:hAnsi="Franklin Gothic Book" w:cs="Libre Franklin"/>
          <w:lang w:val="it-IT"/>
        </w:rPr>
        <w:t xml:space="preserve"> presenta quest'anno tre nuovi stili di illuminazione: </w:t>
      </w:r>
      <w:r w:rsidRPr="00317875">
        <w:rPr>
          <w:rFonts w:ascii="Franklin Gothic Book" w:eastAsia="Libre Franklin" w:hAnsi="Franklin Gothic Book" w:cs="Libre Franklin"/>
          <w:b/>
          <w:lang w:val="it-IT"/>
        </w:rPr>
        <w:t>Urban Concrete</w:t>
      </w:r>
      <w:r w:rsidRPr="00317875">
        <w:rPr>
          <w:rFonts w:ascii="Franklin Gothic Book" w:eastAsia="Libre Franklin" w:hAnsi="Franklin Gothic Book" w:cs="Libre Franklin"/>
          <w:lang w:val="it-IT"/>
        </w:rPr>
        <w:t xml:space="preserve">, con la misteriosa impressione di un dissuasore di cemento lungo la strada appeso ad un anello di ferro; </w:t>
      </w:r>
      <w:proofErr w:type="spellStart"/>
      <w:r w:rsidRPr="00317875">
        <w:rPr>
          <w:rFonts w:ascii="Franklin Gothic Book" w:eastAsia="Libre Franklin" w:hAnsi="Franklin Gothic Book" w:cs="Libre Franklin"/>
          <w:b/>
          <w:lang w:val="it-IT"/>
        </w:rPr>
        <w:t>Vinyl</w:t>
      </w:r>
      <w:proofErr w:type="spellEnd"/>
      <w:r w:rsidRPr="00317875">
        <w:rPr>
          <w:rFonts w:ascii="Franklin Gothic Book" w:eastAsia="Libre Franklin" w:hAnsi="Franklin Gothic Book" w:cs="Libre Franklin"/>
          <w:lang w:val="it-IT"/>
        </w:rPr>
        <w:t xml:space="preserve">, cerchi rigati che richiamano i dischi musicali </w:t>
      </w:r>
      <w:r w:rsidR="00F92AB5" w:rsidRPr="00F83A21">
        <w:rPr>
          <w:rFonts w:ascii="Franklin Gothic Book" w:eastAsia="Libre Franklin" w:hAnsi="Franklin Gothic Book" w:cs="Libre Franklin"/>
          <w:lang w:val="it-IT"/>
        </w:rPr>
        <w:t>nelle due finiture silver e deep black</w:t>
      </w:r>
      <w:r w:rsidRPr="00F83A21">
        <w:rPr>
          <w:rFonts w:ascii="Franklin Gothic Book" w:eastAsia="Libre Franklin" w:hAnsi="Franklin Gothic Book" w:cs="Libre Franklin"/>
          <w:lang w:val="it-IT"/>
        </w:rPr>
        <w:t>;</w:t>
      </w:r>
      <w:r w:rsidRPr="00317875">
        <w:rPr>
          <w:rFonts w:ascii="Franklin Gothic Book" w:eastAsia="Libre Franklin" w:hAnsi="Franklin Gothic Book" w:cs="Libre Franklin"/>
          <w:lang w:val="it-IT"/>
        </w:rPr>
        <w:t xml:space="preserve"> e </w:t>
      </w:r>
      <w:proofErr w:type="spellStart"/>
      <w:r w:rsidRPr="00317875">
        <w:rPr>
          <w:rFonts w:ascii="Franklin Gothic Book" w:eastAsia="Libre Franklin" w:hAnsi="Franklin Gothic Book" w:cs="Libre Franklin"/>
          <w:b/>
          <w:lang w:val="it-IT"/>
        </w:rPr>
        <w:t>Flask</w:t>
      </w:r>
      <w:proofErr w:type="spellEnd"/>
      <w:r w:rsidRPr="00317875">
        <w:rPr>
          <w:rFonts w:ascii="Franklin Gothic Book" w:eastAsia="Libre Franklin" w:hAnsi="Franklin Gothic Book" w:cs="Libre Franklin"/>
          <w:lang w:val="it-IT"/>
        </w:rPr>
        <w:t>, un grappolo sospeso di mantelli di vetro soffiato che riecheggiano bicchieri da laboratorio, in sabbia color ambra o metallo scuro, con un interno liquido che prende vita con la luce.</w:t>
      </w:r>
    </w:p>
    <w:p w14:paraId="2DB37472" w14:textId="77777777" w:rsidR="00AB7F85" w:rsidRPr="00317875" w:rsidRDefault="00AB7F85">
      <w:pPr>
        <w:jc w:val="both"/>
        <w:rPr>
          <w:rFonts w:ascii="Franklin Gothic Book" w:eastAsia="Libre Franklin" w:hAnsi="Franklin Gothic Book" w:cs="Libre Franklin"/>
          <w:lang w:val="it-IT"/>
        </w:rPr>
      </w:pPr>
    </w:p>
    <w:p w14:paraId="5886FA27" w14:textId="3FAAC24C" w:rsidR="00AB7F85" w:rsidRPr="00317875" w:rsidRDefault="002F71D1" w:rsidP="006A7A64">
      <w:pPr>
        <w:spacing w:line="276" w:lineRule="auto"/>
        <w:jc w:val="both"/>
        <w:rPr>
          <w:rFonts w:ascii="Franklin Gothic Book" w:eastAsia="Libre Franklin" w:hAnsi="Franklin Gothic Book" w:cs="Libre Franklin"/>
          <w:sz w:val="26"/>
          <w:szCs w:val="26"/>
          <w:lang w:val="it-IT"/>
        </w:rPr>
      </w:pPr>
      <w:r w:rsidRPr="00974F10">
        <w:rPr>
          <w:rFonts w:ascii="Franklin Gothic Book" w:eastAsia="Libre Franklin" w:hAnsi="Franklin Gothic Book" w:cs="Libre Franklin"/>
          <w:lang w:val="it-IT"/>
        </w:rPr>
        <w:t xml:space="preserve">Per </w:t>
      </w:r>
      <w:r w:rsidRPr="00974F10">
        <w:rPr>
          <w:rFonts w:ascii="Franklin Gothic Book" w:eastAsia="Libre Franklin" w:hAnsi="Franklin Gothic Book" w:cs="Libre Franklin"/>
          <w:b/>
          <w:lang w:val="it-IT"/>
        </w:rPr>
        <w:t>Seletti</w:t>
      </w:r>
      <w:r w:rsidRPr="00974F10">
        <w:rPr>
          <w:rFonts w:ascii="Franklin Gothic Book" w:eastAsia="Libre Franklin" w:hAnsi="Franklin Gothic Book" w:cs="Libre Franklin"/>
          <w:lang w:val="it-IT"/>
        </w:rPr>
        <w:t xml:space="preserve">, </w:t>
      </w:r>
      <w:r w:rsidR="008939A7" w:rsidRPr="00974F10">
        <w:rPr>
          <w:rFonts w:ascii="Franklin Gothic Book" w:eastAsia="Libre Franklin" w:hAnsi="Franklin Gothic Book" w:cs="Libre Franklin"/>
          <w:lang w:val="it-IT"/>
        </w:rPr>
        <w:t xml:space="preserve">è il paesaggio stellare ad ispirare le new entry nel servizio da tavola </w:t>
      </w:r>
      <w:proofErr w:type="spellStart"/>
      <w:r w:rsidR="008939A7" w:rsidRPr="00974F10">
        <w:rPr>
          <w:rFonts w:ascii="Franklin Gothic Book" w:eastAsia="Libre Franklin" w:hAnsi="Franklin Gothic Book" w:cs="Libre Franklin"/>
          <w:b/>
          <w:bCs/>
          <w:lang w:val="it-IT"/>
        </w:rPr>
        <w:t>Cosmic</w:t>
      </w:r>
      <w:proofErr w:type="spellEnd"/>
      <w:r w:rsidR="008939A7" w:rsidRPr="00974F10">
        <w:rPr>
          <w:rFonts w:ascii="Franklin Gothic Book" w:eastAsia="Libre Franklin" w:hAnsi="Franklin Gothic Book" w:cs="Libre Franklin"/>
          <w:b/>
          <w:bCs/>
          <w:lang w:val="it-IT"/>
        </w:rPr>
        <w:t xml:space="preserve"> Diner</w:t>
      </w:r>
      <w:r w:rsidR="008939A7" w:rsidRPr="00974F10">
        <w:rPr>
          <w:rFonts w:ascii="Franklin Gothic Book" w:eastAsia="Libre Franklin" w:hAnsi="Franklin Gothic Book" w:cs="Libre Franklin"/>
          <w:lang w:val="it-IT"/>
        </w:rPr>
        <w:t>: il vassoio </w:t>
      </w:r>
      <w:r w:rsidR="008939A7" w:rsidRPr="00974F10">
        <w:rPr>
          <w:rFonts w:ascii="Franklin Gothic Book" w:eastAsia="Libre Franklin" w:hAnsi="Franklin Gothic Book" w:cs="Libre Franklin"/>
          <w:b/>
          <w:bCs/>
          <w:lang w:val="it-IT"/>
        </w:rPr>
        <w:t>Nebulosa</w:t>
      </w:r>
      <w:r w:rsidR="008939A7" w:rsidRPr="00974F10">
        <w:rPr>
          <w:rFonts w:ascii="Franklin Gothic Book" w:eastAsia="Libre Franklin" w:hAnsi="Franklin Gothic Book" w:cs="Libre Franklin"/>
          <w:lang w:val="it-IT"/>
        </w:rPr>
        <w:t xml:space="preserve"> in ottone e vetro e le tovagliette con base in sughero in quattro varianti </w:t>
      </w:r>
      <w:r w:rsidR="00D92B11">
        <w:rPr>
          <w:rFonts w:ascii="Franklin Gothic Book" w:eastAsia="Libre Franklin" w:hAnsi="Franklin Gothic Book" w:cs="Libre Franklin"/>
          <w:lang w:val="it-IT"/>
        </w:rPr>
        <w:t>La</w:t>
      </w:r>
      <w:r w:rsidR="008939A7" w:rsidRPr="00974F10">
        <w:rPr>
          <w:rFonts w:ascii="Franklin Gothic Book" w:eastAsia="Libre Franklin" w:hAnsi="Franklin Gothic Book" w:cs="Libre Franklin"/>
          <w:lang w:val="it-IT"/>
        </w:rPr>
        <w:t>nding</w:t>
      </w:r>
      <w:r w:rsidR="008939A7" w:rsidRPr="00974F10">
        <w:rPr>
          <w:rFonts w:ascii="Franklin Gothic Book" w:hAnsi="Franklin Gothic Book"/>
          <w:lang w:val="it-IT"/>
        </w:rPr>
        <w:t xml:space="preserve">, </w:t>
      </w:r>
      <w:proofErr w:type="spellStart"/>
      <w:r w:rsidR="00D92B11">
        <w:rPr>
          <w:rFonts w:ascii="Franklin Gothic Book" w:hAnsi="Franklin Gothic Book"/>
          <w:lang w:val="it-IT"/>
        </w:rPr>
        <w:t>S</w:t>
      </w:r>
      <w:r w:rsidR="008939A7" w:rsidRPr="00974F10">
        <w:rPr>
          <w:rFonts w:ascii="Franklin Gothic Book" w:hAnsi="Franklin Gothic Book"/>
          <w:lang w:val="it-IT"/>
        </w:rPr>
        <w:t>ky</w:t>
      </w:r>
      <w:proofErr w:type="spellEnd"/>
      <w:r w:rsidR="008939A7" w:rsidRPr="00974F10">
        <w:rPr>
          <w:rFonts w:ascii="Franklin Gothic Book" w:hAnsi="Franklin Gothic Book"/>
          <w:lang w:val="it-IT"/>
        </w:rPr>
        <w:t xml:space="preserve"> </w:t>
      </w:r>
      <w:r w:rsidR="00D92B11">
        <w:rPr>
          <w:rFonts w:ascii="Franklin Gothic Book" w:hAnsi="Franklin Gothic Book"/>
          <w:lang w:val="it-IT"/>
        </w:rPr>
        <w:t>of</w:t>
      </w:r>
      <w:r w:rsidR="008939A7" w:rsidRPr="00974F10">
        <w:rPr>
          <w:rFonts w:ascii="Franklin Gothic Book" w:hAnsi="Franklin Gothic Book"/>
          <w:lang w:val="it-IT"/>
        </w:rPr>
        <w:t xml:space="preserve"> Mars, </w:t>
      </w:r>
      <w:r w:rsidR="00D92B11">
        <w:rPr>
          <w:rFonts w:ascii="Franklin Gothic Book" w:hAnsi="Franklin Gothic Book"/>
          <w:lang w:val="it-IT"/>
        </w:rPr>
        <w:t>N</w:t>
      </w:r>
      <w:r w:rsidR="008939A7" w:rsidRPr="00974F10">
        <w:rPr>
          <w:rFonts w:ascii="Franklin Gothic Book" w:hAnsi="Franklin Gothic Book"/>
          <w:lang w:val="it-IT"/>
        </w:rPr>
        <w:t xml:space="preserve">ebulosa e </w:t>
      </w:r>
      <w:proofErr w:type="spellStart"/>
      <w:r w:rsidR="00D92B11">
        <w:rPr>
          <w:rFonts w:ascii="Franklin Gothic Book" w:hAnsi="Franklin Gothic Book"/>
          <w:lang w:val="it-IT"/>
        </w:rPr>
        <w:t>U</w:t>
      </w:r>
      <w:r w:rsidR="008939A7" w:rsidRPr="00974F10">
        <w:rPr>
          <w:rFonts w:ascii="Franklin Gothic Book" w:hAnsi="Franklin Gothic Book"/>
          <w:lang w:val="it-IT"/>
        </w:rPr>
        <w:t>niverse</w:t>
      </w:r>
      <w:proofErr w:type="spellEnd"/>
      <w:r w:rsidR="008939A7" w:rsidRPr="00974F10">
        <w:rPr>
          <w:rFonts w:ascii="Franklin Gothic Book" w:hAnsi="Franklin Gothic Book"/>
          <w:color w:val="000000"/>
          <w:lang w:val="it-IT"/>
        </w:rPr>
        <w:t> p</w:t>
      </w:r>
      <w:r w:rsidR="008939A7" w:rsidRPr="008939A7">
        <w:rPr>
          <w:rFonts w:ascii="Franklin Gothic Book" w:hAnsi="Franklin Gothic Book"/>
          <w:color w:val="000000"/>
          <w:lang w:val="it-IT"/>
        </w:rPr>
        <w:t>ort</w:t>
      </w:r>
      <w:bookmarkStart w:id="1" w:name="_GoBack"/>
      <w:bookmarkEnd w:id="1"/>
      <w:r w:rsidR="008939A7" w:rsidRPr="008939A7">
        <w:rPr>
          <w:rFonts w:ascii="Franklin Gothic Book" w:hAnsi="Franklin Gothic Book"/>
          <w:color w:val="000000"/>
          <w:lang w:val="it-IT"/>
        </w:rPr>
        <w:t>ano a casa le immagini della galassia</w:t>
      </w:r>
      <w:r w:rsidRPr="00317875">
        <w:rPr>
          <w:rFonts w:ascii="Franklin Gothic Book" w:eastAsia="Libre Franklin" w:hAnsi="Franklin Gothic Book" w:cs="Libre Franklin"/>
          <w:lang w:val="it-IT"/>
        </w:rPr>
        <w:t xml:space="preserve">. Con </w:t>
      </w:r>
      <w:r w:rsidRPr="00317875">
        <w:rPr>
          <w:rFonts w:ascii="Franklin Gothic Book" w:eastAsia="Libre Franklin" w:hAnsi="Franklin Gothic Book" w:cs="Libre Franklin"/>
          <w:b/>
          <w:lang w:val="it-IT"/>
        </w:rPr>
        <w:t>Mirabello Carrara</w:t>
      </w:r>
      <w:r w:rsidRPr="00317875">
        <w:rPr>
          <w:rFonts w:ascii="Franklin Gothic Book" w:eastAsia="Libre Franklin" w:hAnsi="Franklin Gothic Book" w:cs="Libre Franklin"/>
          <w:lang w:val="it-IT"/>
        </w:rPr>
        <w:t xml:space="preserve">, Diesel Living continua la sua linea di biancheria </w:t>
      </w:r>
      <w:proofErr w:type="spellStart"/>
      <w:r w:rsidRPr="00317875">
        <w:rPr>
          <w:rFonts w:ascii="Franklin Gothic Book" w:eastAsia="Libre Franklin" w:hAnsi="Franklin Gothic Book" w:cs="Libre Franklin"/>
          <w:lang w:val="it-IT"/>
        </w:rPr>
        <w:t>trompe-l'oeil</w:t>
      </w:r>
      <w:proofErr w:type="spellEnd"/>
      <w:r w:rsidRPr="00317875">
        <w:rPr>
          <w:rFonts w:ascii="Franklin Gothic Book" w:eastAsia="Libre Franklin" w:hAnsi="Franklin Gothic Book" w:cs="Libre Franklin"/>
          <w:lang w:val="it-IT"/>
        </w:rPr>
        <w:t xml:space="preserve"> </w:t>
      </w:r>
      <w:proofErr w:type="spellStart"/>
      <w:r w:rsidRPr="00317875">
        <w:rPr>
          <w:rFonts w:ascii="Franklin Gothic Book" w:eastAsia="Libre Franklin" w:hAnsi="Franklin Gothic Book" w:cs="Libre Franklin"/>
          <w:b/>
          <w:lang w:val="it-IT"/>
        </w:rPr>
        <w:t>Wrinkled</w:t>
      </w:r>
      <w:proofErr w:type="spellEnd"/>
      <w:r w:rsidRPr="00317875">
        <w:rPr>
          <w:rFonts w:ascii="Franklin Gothic Book" w:eastAsia="Libre Franklin" w:hAnsi="Franklin Gothic Book" w:cs="Libre Franklin"/>
          <w:b/>
          <w:lang w:val="it-IT"/>
        </w:rPr>
        <w:t xml:space="preserve"> Metal</w:t>
      </w:r>
      <w:r w:rsidRPr="00317875">
        <w:rPr>
          <w:rFonts w:ascii="Franklin Gothic Book" w:eastAsia="Libre Franklin" w:hAnsi="Franklin Gothic Book" w:cs="Libre Franklin"/>
          <w:lang w:val="it-IT"/>
        </w:rPr>
        <w:t xml:space="preserve">, ed introduce </w:t>
      </w:r>
      <w:r w:rsidR="00153CB0">
        <w:rPr>
          <w:rFonts w:ascii="Franklin Gothic Book" w:eastAsia="Libre Franklin" w:hAnsi="Franklin Gothic Book" w:cs="Libre Franklin"/>
          <w:lang w:val="it-IT"/>
        </w:rPr>
        <w:t>due</w:t>
      </w:r>
      <w:r w:rsidRPr="00317875">
        <w:rPr>
          <w:rFonts w:ascii="Franklin Gothic Book" w:eastAsia="Libre Franklin" w:hAnsi="Franklin Gothic Book" w:cs="Libre Franklin"/>
          <w:lang w:val="it-IT"/>
        </w:rPr>
        <w:t xml:space="preserve"> nuove </w:t>
      </w:r>
      <w:r w:rsidR="00153CB0">
        <w:rPr>
          <w:rFonts w:ascii="Franklin Gothic Book" w:eastAsia="Libre Franklin" w:hAnsi="Franklin Gothic Book" w:cs="Libre Franklin"/>
          <w:lang w:val="it-IT"/>
        </w:rPr>
        <w:t>superfici ceramiche</w:t>
      </w:r>
      <w:r w:rsidRPr="00317875">
        <w:rPr>
          <w:rFonts w:ascii="Franklin Gothic Book" w:eastAsia="Libre Franklin" w:hAnsi="Franklin Gothic Book" w:cs="Libre Franklin"/>
          <w:lang w:val="it-IT"/>
        </w:rPr>
        <w:t xml:space="preserve"> con </w:t>
      </w:r>
      <w:r w:rsidRPr="00317875">
        <w:rPr>
          <w:rFonts w:ascii="Franklin Gothic Book" w:eastAsia="Libre Franklin" w:hAnsi="Franklin Gothic Book" w:cs="Libre Franklin"/>
          <w:b/>
          <w:lang w:val="it-IT"/>
        </w:rPr>
        <w:t>Iris</w:t>
      </w:r>
      <w:r w:rsidR="0099638E">
        <w:rPr>
          <w:rFonts w:ascii="Franklin Gothic Book" w:eastAsia="Libre Franklin" w:hAnsi="Franklin Gothic Book" w:cs="Libre Franklin"/>
          <w:b/>
          <w:lang w:val="it-IT"/>
        </w:rPr>
        <w:t xml:space="preserve"> Ceramica</w:t>
      </w:r>
      <w:r w:rsidRPr="00317875">
        <w:rPr>
          <w:rFonts w:ascii="Franklin Gothic Book" w:eastAsia="Libre Franklin" w:hAnsi="Franklin Gothic Book" w:cs="Libre Franklin"/>
          <w:lang w:val="it-IT"/>
        </w:rPr>
        <w:t xml:space="preserve">: </w:t>
      </w:r>
      <w:r w:rsidRPr="00317875">
        <w:rPr>
          <w:rFonts w:ascii="Franklin Gothic Book" w:eastAsia="Libre Franklin" w:hAnsi="Franklin Gothic Book" w:cs="Libre Franklin"/>
          <w:b/>
          <w:lang w:val="it-IT"/>
        </w:rPr>
        <w:t xml:space="preserve">City </w:t>
      </w:r>
      <w:proofErr w:type="spellStart"/>
      <w:r w:rsidRPr="00317875">
        <w:rPr>
          <w:rFonts w:ascii="Franklin Gothic Book" w:eastAsia="Libre Franklin" w:hAnsi="Franklin Gothic Book" w:cs="Libre Franklin"/>
          <w:b/>
          <w:lang w:val="it-IT"/>
        </w:rPr>
        <w:t>Lights</w:t>
      </w:r>
      <w:proofErr w:type="spellEnd"/>
      <w:r w:rsidR="0099638E">
        <w:rPr>
          <w:rFonts w:ascii="Franklin Gothic Book" w:eastAsia="Libre Franklin" w:hAnsi="Franklin Gothic Book" w:cs="Libre Franklin"/>
          <w:lang w:val="it-IT"/>
        </w:rPr>
        <w:t xml:space="preserve"> </w:t>
      </w:r>
      <w:r w:rsidRPr="00317875">
        <w:rPr>
          <w:rFonts w:ascii="Franklin Gothic Book" w:eastAsia="Libre Franklin" w:hAnsi="Franklin Gothic Book" w:cs="Libre Franklin"/>
          <w:lang w:val="it-IT"/>
        </w:rPr>
        <w:t xml:space="preserve">e </w:t>
      </w:r>
      <w:r w:rsidRPr="00317875">
        <w:rPr>
          <w:rFonts w:ascii="Franklin Gothic Book" w:eastAsia="Libre Franklin" w:hAnsi="Franklin Gothic Book" w:cs="Libre Franklin"/>
          <w:b/>
          <w:lang w:val="it-IT"/>
        </w:rPr>
        <w:t>Liquid Stone</w:t>
      </w:r>
      <w:r w:rsidRPr="00317875">
        <w:rPr>
          <w:rFonts w:ascii="Franklin Gothic Book" w:eastAsia="Libre Franklin" w:hAnsi="Franklin Gothic Book" w:cs="Libre Franklin"/>
          <w:lang w:val="it-IT"/>
        </w:rPr>
        <w:t xml:space="preserve">. Con </w:t>
      </w:r>
      <w:r w:rsidRPr="00317875">
        <w:rPr>
          <w:rFonts w:ascii="Franklin Gothic Book" w:eastAsia="Libre Franklin" w:hAnsi="Franklin Gothic Book" w:cs="Libre Franklin"/>
          <w:b/>
          <w:lang w:val="it-IT"/>
        </w:rPr>
        <w:t>Berti</w:t>
      </w:r>
      <w:r w:rsidRPr="00317875">
        <w:rPr>
          <w:rFonts w:ascii="Franklin Gothic Book" w:eastAsia="Libre Franklin" w:hAnsi="Franklin Gothic Book" w:cs="Libre Franklin"/>
          <w:lang w:val="it-IT"/>
        </w:rPr>
        <w:t xml:space="preserve">, Diesel Living offre opzioni innovative di pavimentazioni in legno, trattati sperimentalmente come tessuti: </w:t>
      </w:r>
      <w:proofErr w:type="spellStart"/>
      <w:r w:rsidRPr="00317875">
        <w:rPr>
          <w:rFonts w:ascii="Franklin Gothic Book" w:eastAsia="Libre Franklin" w:hAnsi="Franklin Gothic Book" w:cs="Libre Franklin"/>
          <w:b/>
          <w:lang w:val="it-IT"/>
        </w:rPr>
        <w:t>Studs</w:t>
      </w:r>
      <w:proofErr w:type="spellEnd"/>
      <w:r w:rsidRPr="00317875">
        <w:rPr>
          <w:rFonts w:ascii="Franklin Gothic Book" w:eastAsia="Libre Franklin" w:hAnsi="Franklin Gothic Book" w:cs="Libre Franklin"/>
          <w:lang w:val="it-IT"/>
        </w:rPr>
        <w:t xml:space="preserve">, con l'intarsio geometrico del legno rivettato con le borchie metalliche dei jeans; </w:t>
      </w:r>
      <w:r w:rsidRPr="00317875">
        <w:rPr>
          <w:rFonts w:ascii="Franklin Gothic Book" w:eastAsia="Libre Franklin" w:hAnsi="Franklin Gothic Book" w:cs="Libre Franklin"/>
          <w:b/>
          <w:lang w:val="it-IT"/>
        </w:rPr>
        <w:t>Specials</w:t>
      </w:r>
      <w:r w:rsidRPr="00317875">
        <w:rPr>
          <w:rFonts w:ascii="Franklin Gothic Book" w:eastAsia="Libre Franklin" w:hAnsi="Franklin Gothic Book" w:cs="Libre Franklin"/>
          <w:lang w:val="it-IT"/>
        </w:rPr>
        <w:t xml:space="preserve">, con effetti sfumati dipinti per dare l'illusione tridimensionale delle ombre; e </w:t>
      </w:r>
      <w:r w:rsidRPr="00317875">
        <w:rPr>
          <w:rFonts w:ascii="Franklin Gothic Book" w:eastAsia="Libre Franklin" w:hAnsi="Franklin Gothic Book" w:cs="Libre Franklin"/>
          <w:b/>
          <w:lang w:val="it-IT"/>
        </w:rPr>
        <w:t>True Colors</w:t>
      </w:r>
      <w:r w:rsidRPr="00317875">
        <w:rPr>
          <w:rFonts w:ascii="Franklin Gothic Book" w:eastAsia="Libre Franklin" w:hAnsi="Franklin Gothic Book" w:cs="Libre Franklin"/>
          <w:lang w:val="it-IT"/>
        </w:rPr>
        <w:t>, con l'indaco del denim oltre agli effetti scolorito e color corteccia, il tutto ricco di nuance.</w:t>
      </w:r>
    </w:p>
    <w:p w14:paraId="4D37819C" w14:textId="77777777" w:rsidR="00AB7F85" w:rsidRPr="00317875" w:rsidRDefault="00AB7F85" w:rsidP="006A7A64">
      <w:pPr>
        <w:jc w:val="both"/>
        <w:rPr>
          <w:rFonts w:ascii="Franklin Gothic Book" w:eastAsia="Libre Franklin" w:hAnsi="Franklin Gothic Book" w:cs="Libre Franklin"/>
          <w:lang w:val="it-IT"/>
        </w:rPr>
      </w:pPr>
    </w:p>
    <w:p w14:paraId="65741689" w14:textId="752BEA1E" w:rsidR="00AB7F85" w:rsidRPr="00317875" w:rsidRDefault="002F71D1" w:rsidP="006A7A64">
      <w:pPr>
        <w:spacing w:line="276" w:lineRule="auto"/>
        <w:jc w:val="both"/>
        <w:rPr>
          <w:rFonts w:ascii="Franklin Gothic Book" w:eastAsia="Libre Franklin" w:hAnsi="Franklin Gothic Book" w:cs="Libre Franklin"/>
          <w:sz w:val="26"/>
          <w:szCs w:val="26"/>
          <w:lang w:val="it-IT"/>
        </w:rPr>
      </w:pPr>
      <w:r w:rsidRPr="00317875">
        <w:rPr>
          <w:rFonts w:ascii="Franklin Gothic Book" w:eastAsia="Libre Franklin" w:hAnsi="Franklin Gothic Book" w:cs="Libre Franklin"/>
          <w:b/>
          <w:lang w:val="it-IT"/>
        </w:rPr>
        <w:t>Diesel Living</w:t>
      </w:r>
      <w:r w:rsidRPr="00317875">
        <w:rPr>
          <w:rFonts w:ascii="Franklin Gothic Book" w:eastAsia="Libre Franklin" w:hAnsi="Franklin Gothic Book" w:cs="Libre Franklin"/>
          <w:lang w:val="it-IT"/>
        </w:rPr>
        <w:t xml:space="preserve"> </w:t>
      </w:r>
      <w:r w:rsidR="003A65B5" w:rsidRPr="00317875">
        <w:rPr>
          <w:rFonts w:ascii="Franklin Gothic Book" w:eastAsia="Libre Franklin" w:hAnsi="Franklin Gothic Book" w:cs="Libre Franklin"/>
          <w:lang w:val="it-IT"/>
        </w:rPr>
        <w:t>—</w:t>
      </w:r>
      <w:r w:rsidRPr="00317875">
        <w:rPr>
          <w:rFonts w:ascii="Franklin Gothic Book" w:eastAsia="Libre Franklin" w:hAnsi="Franklin Gothic Book" w:cs="Libre Franklin"/>
          <w:lang w:val="it-IT"/>
        </w:rPr>
        <w:t xml:space="preserve"> una collezione per vivere con successo, per stare insieme, per lavorare e per gioire delle case che abitiamo.</w:t>
      </w:r>
    </w:p>
    <w:p w14:paraId="31916FF2" w14:textId="77777777" w:rsidR="00AB7F85" w:rsidRPr="00317875" w:rsidRDefault="00AB7F85">
      <w:pPr>
        <w:jc w:val="center"/>
        <w:rPr>
          <w:rFonts w:ascii="Franklin Gothic Book" w:hAnsi="Franklin Gothic Book"/>
          <w:lang w:val="it-IT"/>
        </w:rPr>
      </w:pPr>
    </w:p>
    <w:p w14:paraId="33805927" w14:textId="77777777" w:rsidR="00AB7F85" w:rsidRPr="00317875" w:rsidRDefault="00D92B11">
      <w:pPr>
        <w:jc w:val="center"/>
        <w:rPr>
          <w:rFonts w:ascii="Franklin Gothic Book" w:eastAsia="Libre Franklin" w:hAnsi="Franklin Gothic Book" w:cs="Libre Franklin"/>
          <w:b/>
          <w:lang w:val="it-IT"/>
        </w:rPr>
      </w:pPr>
      <w:hyperlink r:id="rId7">
        <w:r w:rsidR="002F71D1" w:rsidRPr="00317875">
          <w:rPr>
            <w:rFonts w:ascii="Franklin Gothic Book" w:eastAsia="Libre Franklin" w:hAnsi="Franklin Gothic Book" w:cs="Libre Franklin"/>
            <w:b/>
            <w:color w:val="0000FF"/>
            <w:u w:val="single"/>
            <w:lang w:val="it-IT"/>
          </w:rPr>
          <w:t>www.diesel.com/living</w:t>
        </w:r>
      </w:hyperlink>
    </w:p>
    <w:p w14:paraId="5DE8F685" w14:textId="77777777" w:rsidR="00AB7F85" w:rsidRPr="00317875" w:rsidRDefault="00AB7F85">
      <w:pPr>
        <w:jc w:val="center"/>
        <w:rPr>
          <w:rFonts w:ascii="Franklin Gothic Book" w:eastAsia="Libre Franklin" w:hAnsi="Franklin Gothic Book" w:cs="Libre Franklin"/>
          <w:b/>
          <w:color w:val="000000"/>
          <w:lang w:val="it-IT"/>
        </w:rPr>
      </w:pPr>
    </w:p>
    <w:p w14:paraId="4D4645D9" w14:textId="77777777" w:rsidR="00AB7F85" w:rsidRPr="00317875" w:rsidRDefault="00AB7F85">
      <w:pPr>
        <w:jc w:val="center"/>
        <w:rPr>
          <w:rFonts w:ascii="Franklin Gothic Book" w:eastAsia="Libre Franklin" w:hAnsi="Franklin Gothic Book" w:cs="Libre Franklin"/>
          <w:b/>
          <w:sz w:val="20"/>
          <w:szCs w:val="20"/>
          <w:lang w:val="it-IT"/>
        </w:rPr>
      </w:pPr>
    </w:p>
    <w:p w14:paraId="1BF28780" w14:textId="77777777" w:rsidR="00AB7F85" w:rsidRPr="00317875" w:rsidRDefault="00AB7F85">
      <w:pPr>
        <w:jc w:val="right"/>
        <w:rPr>
          <w:rFonts w:ascii="Franklin Gothic Book" w:eastAsia="Libre Franklin" w:hAnsi="Franklin Gothic Book" w:cs="Libre Franklin"/>
          <w:b/>
          <w:sz w:val="20"/>
          <w:szCs w:val="20"/>
          <w:lang w:val="it-IT"/>
        </w:rPr>
      </w:pPr>
    </w:p>
    <w:p w14:paraId="42450208" w14:textId="77777777" w:rsidR="00AB7F85" w:rsidRPr="00317875" w:rsidRDefault="002F71D1">
      <w:pPr>
        <w:jc w:val="center"/>
        <w:rPr>
          <w:rFonts w:ascii="Franklin Gothic Book" w:eastAsia="Libre Franklin" w:hAnsi="Franklin Gothic Book" w:cs="Libre Franklin"/>
          <w:b/>
          <w:sz w:val="20"/>
          <w:szCs w:val="20"/>
          <w:lang w:val="it-IT"/>
        </w:rPr>
      </w:pPr>
      <w:r w:rsidRPr="00317875">
        <w:rPr>
          <w:rFonts w:ascii="Franklin Gothic Book" w:eastAsia="Libre Franklin" w:hAnsi="Franklin Gothic Book" w:cs="Libre Franklin"/>
          <w:b/>
          <w:sz w:val="20"/>
          <w:szCs w:val="20"/>
          <w:lang w:val="it-IT"/>
        </w:rPr>
        <w:t>Per ulteriori informazioni:</w:t>
      </w:r>
    </w:p>
    <w:p w14:paraId="6C6BC026" w14:textId="77777777" w:rsidR="00AB7F85" w:rsidRPr="00317875" w:rsidRDefault="002F71D1">
      <w:pPr>
        <w:pBdr>
          <w:top w:val="nil"/>
          <w:left w:val="nil"/>
          <w:bottom w:val="nil"/>
          <w:right w:val="nil"/>
          <w:between w:val="nil"/>
        </w:pBdr>
        <w:tabs>
          <w:tab w:val="center" w:pos="4819"/>
          <w:tab w:val="right" w:pos="9638"/>
        </w:tabs>
        <w:jc w:val="center"/>
        <w:rPr>
          <w:rFonts w:ascii="Franklin Gothic Book" w:eastAsia="Libre Franklin" w:hAnsi="Franklin Gothic Book" w:cs="Libre Franklin"/>
          <w:color w:val="000000"/>
          <w:sz w:val="20"/>
          <w:szCs w:val="20"/>
          <w:lang w:val="it-IT"/>
        </w:rPr>
      </w:pPr>
      <w:r w:rsidRPr="00317875">
        <w:rPr>
          <w:rFonts w:ascii="Franklin Gothic Book" w:eastAsia="Libre Franklin" w:hAnsi="Franklin Gothic Book" w:cs="Libre Franklin"/>
          <w:color w:val="000000"/>
          <w:sz w:val="20"/>
          <w:szCs w:val="20"/>
          <w:lang w:val="it-IT"/>
        </w:rPr>
        <w:t xml:space="preserve">Diesel </w:t>
      </w:r>
      <w:r w:rsidRPr="00317875">
        <w:rPr>
          <w:rFonts w:ascii="Franklin Gothic Book" w:eastAsia="Libre Franklin" w:hAnsi="Franklin Gothic Book" w:cs="Libre Franklin"/>
          <w:sz w:val="20"/>
          <w:szCs w:val="20"/>
          <w:lang w:val="it-IT"/>
        </w:rPr>
        <w:t>Ufficio Stampa</w:t>
      </w:r>
      <w:r w:rsidRPr="00317875">
        <w:rPr>
          <w:rFonts w:ascii="Franklin Gothic Book" w:eastAsia="Libre Franklin" w:hAnsi="Franklin Gothic Book" w:cs="Libre Franklin"/>
          <w:color w:val="000000"/>
          <w:sz w:val="20"/>
          <w:szCs w:val="20"/>
          <w:lang w:val="it-IT"/>
        </w:rPr>
        <w:t>: + 39 0424 477555</w:t>
      </w:r>
    </w:p>
    <w:p w14:paraId="7CB76A70" w14:textId="77777777" w:rsidR="00AB7F85" w:rsidRPr="00317875" w:rsidRDefault="00D92B11">
      <w:pPr>
        <w:jc w:val="center"/>
        <w:rPr>
          <w:rFonts w:ascii="Franklin Gothic Book" w:eastAsia="Libre Franklin" w:hAnsi="Franklin Gothic Book" w:cs="Libre Franklin"/>
          <w:color w:val="000000"/>
          <w:sz w:val="22"/>
          <w:szCs w:val="22"/>
          <w:lang w:val="it-IT"/>
        </w:rPr>
      </w:pPr>
      <w:hyperlink r:id="rId8">
        <w:r w:rsidR="002F71D1" w:rsidRPr="00317875">
          <w:rPr>
            <w:rFonts w:ascii="Franklin Gothic Book" w:eastAsia="Libre Franklin" w:hAnsi="Franklin Gothic Book" w:cs="Libre Franklin"/>
            <w:color w:val="0000FF"/>
            <w:sz w:val="20"/>
            <w:szCs w:val="20"/>
            <w:u w:val="single"/>
            <w:lang w:val="it-IT"/>
          </w:rPr>
          <w:t>press@diesel.com</w:t>
        </w:r>
      </w:hyperlink>
    </w:p>
    <w:p w14:paraId="237B359D" w14:textId="77777777" w:rsidR="00AB7F85" w:rsidRPr="00317875" w:rsidRDefault="00AB7F85">
      <w:pPr>
        <w:rPr>
          <w:rFonts w:ascii="Franklin Gothic Book" w:eastAsia="Theinhardt Regular" w:hAnsi="Franklin Gothic Book" w:cs="Theinhardt Regular"/>
          <w:b/>
          <w:sz w:val="22"/>
          <w:szCs w:val="22"/>
          <w:lang w:val="it-IT"/>
        </w:rPr>
      </w:pPr>
    </w:p>
    <w:p w14:paraId="48C4834E" w14:textId="77777777" w:rsidR="00AB7F85" w:rsidRPr="00317875" w:rsidRDefault="00AB7F85">
      <w:pPr>
        <w:jc w:val="center"/>
        <w:rPr>
          <w:rFonts w:ascii="Franklin Gothic Book" w:eastAsia="Theinhardt Regular" w:hAnsi="Franklin Gothic Book" w:cs="Theinhardt Regular"/>
          <w:lang w:val="it-IT"/>
        </w:rPr>
      </w:pPr>
    </w:p>
    <w:p w14:paraId="6C69F6AD" w14:textId="77777777" w:rsidR="00317875" w:rsidRPr="00317875" w:rsidRDefault="00317875">
      <w:pPr>
        <w:jc w:val="center"/>
        <w:rPr>
          <w:rFonts w:ascii="Franklin Gothic Book" w:eastAsia="Theinhardt Regular" w:hAnsi="Franklin Gothic Book" w:cs="Theinhardt Regular"/>
          <w:lang w:val="it-IT"/>
        </w:rPr>
      </w:pPr>
    </w:p>
    <w:sectPr w:rsidR="00317875" w:rsidRPr="00317875">
      <w:headerReference w:type="default" r:id="rId9"/>
      <w:pgSz w:w="11906" w:h="16838"/>
      <w:pgMar w:top="3402"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EC68D" w14:textId="77777777" w:rsidR="00C664B1" w:rsidRDefault="00C664B1">
      <w:r>
        <w:separator/>
      </w:r>
    </w:p>
  </w:endnote>
  <w:endnote w:type="continuationSeparator" w:id="0">
    <w:p w14:paraId="4E460F4B" w14:textId="77777777" w:rsidR="00C664B1" w:rsidRDefault="00C6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eGothic">
    <w:altName w:val="Trade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Book">
    <w:altName w:val="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re Franklin">
    <w:altName w:val="Calibri"/>
    <w:charset w:val="00"/>
    <w:family w:val="auto"/>
    <w:pitch w:val="default"/>
  </w:font>
  <w:font w:name="Franklin Gothic Demi">
    <w:charset w:val="00"/>
    <w:family w:val="swiss"/>
    <w:pitch w:val="variable"/>
    <w:sig w:usb0="00000287" w:usb1="00000000" w:usb2="00000000" w:usb3="00000000" w:csb0="0000009F" w:csb1="00000000"/>
  </w:font>
  <w:font w:name="Theinhardt Regula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C46BD" w14:textId="77777777" w:rsidR="00C664B1" w:rsidRDefault="00C664B1">
      <w:r>
        <w:separator/>
      </w:r>
    </w:p>
  </w:footnote>
  <w:footnote w:type="continuationSeparator" w:id="0">
    <w:p w14:paraId="53E3C277" w14:textId="77777777" w:rsidR="00C664B1" w:rsidRDefault="00C66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07D16" w14:textId="77777777" w:rsidR="00AB7F85" w:rsidRDefault="002F71D1">
    <w:pPr>
      <w:pBdr>
        <w:top w:val="nil"/>
        <w:left w:val="nil"/>
        <w:bottom w:val="nil"/>
        <w:right w:val="nil"/>
        <w:between w:val="nil"/>
      </w:pBdr>
      <w:tabs>
        <w:tab w:val="center" w:pos="4819"/>
        <w:tab w:val="right" w:pos="9638"/>
      </w:tabs>
      <w:jc w:val="center"/>
      <w:rPr>
        <w:color w:val="000000"/>
      </w:rPr>
    </w:pPr>
    <w:r>
      <w:rPr>
        <w:noProof/>
        <w:color w:val="000000"/>
      </w:rPr>
      <w:drawing>
        <wp:inline distT="0" distB="0" distL="0" distR="0" wp14:anchorId="41E9486A" wp14:editId="2D8BE566">
          <wp:extent cx="1552575" cy="1209675"/>
          <wp:effectExtent l="0" t="0" r="0" b="0"/>
          <wp:docPr id="3" name="image1.jpg" descr="Immagine1"/>
          <wp:cNvGraphicFramePr/>
          <a:graphic xmlns:a="http://schemas.openxmlformats.org/drawingml/2006/main">
            <a:graphicData uri="http://schemas.openxmlformats.org/drawingml/2006/picture">
              <pic:pic xmlns:pic="http://schemas.openxmlformats.org/drawingml/2006/picture">
                <pic:nvPicPr>
                  <pic:cNvPr id="0" name="image1.jpg" descr="Immagine1"/>
                  <pic:cNvPicPr preferRelativeResize="0"/>
                </pic:nvPicPr>
                <pic:blipFill>
                  <a:blip r:embed="rId1"/>
                  <a:srcRect/>
                  <a:stretch>
                    <a:fillRect/>
                  </a:stretch>
                </pic:blipFill>
                <pic:spPr>
                  <a:xfrm>
                    <a:off x="0" y="0"/>
                    <a:ext cx="1552575" cy="1209675"/>
                  </a:xfrm>
                  <a:prstGeom prst="rect">
                    <a:avLst/>
                  </a:prstGeom>
                  <a:ln/>
                </pic:spPr>
              </pic:pic>
            </a:graphicData>
          </a:graphic>
        </wp:inline>
      </w:drawing>
    </w:r>
  </w:p>
  <w:p w14:paraId="1E1B7535" w14:textId="77777777" w:rsidR="00AB7F85" w:rsidRDefault="00AB7F85">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F85"/>
    <w:rsid w:val="000E5C73"/>
    <w:rsid w:val="00153CB0"/>
    <w:rsid w:val="001F59BA"/>
    <w:rsid w:val="002F71D1"/>
    <w:rsid w:val="00317875"/>
    <w:rsid w:val="00374CF8"/>
    <w:rsid w:val="003A65B5"/>
    <w:rsid w:val="004465E3"/>
    <w:rsid w:val="00582486"/>
    <w:rsid w:val="006A0016"/>
    <w:rsid w:val="006A7A64"/>
    <w:rsid w:val="008939A7"/>
    <w:rsid w:val="00974F10"/>
    <w:rsid w:val="0099638E"/>
    <w:rsid w:val="00AB7F85"/>
    <w:rsid w:val="00B468DF"/>
    <w:rsid w:val="00C664B1"/>
    <w:rsid w:val="00D5749D"/>
    <w:rsid w:val="00D92B11"/>
    <w:rsid w:val="00DC499E"/>
    <w:rsid w:val="00EE2D1D"/>
    <w:rsid w:val="00F55EA0"/>
    <w:rsid w:val="00F83A21"/>
    <w:rsid w:val="00F92AB5"/>
    <w:rsid w:val="00F950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563A"/>
  <w15:docId w15:val="{F6D5B9AD-5318-2E4C-8570-CC07319A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01F3"/>
    <w:pPr>
      <w:suppressAutoHyphens/>
    </w:pPr>
    <w:rPr>
      <w:lang w:eastAsia="ar-SA"/>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uiPriority w:val="99"/>
    <w:unhideWhenUsed/>
    <w:rsid w:val="00E201F3"/>
    <w:rPr>
      <w:color w:val="0000FF"/>
      <w:u w:val="single"/>
    </w:rPr>
  </w:style>
  <w:style w:type="paragraph" w:styleId="Intestazione">
    <w:name w:val="header"/>
    <w:basedOn w:val="Normale"/>
    <w:link w:val="IntestazioneCarattere"/>
    <w:rsid w:val="00E201F3"/>
    <w:pPr>
      <w:tabs>
        <w:tab w:val="center" w:pos="4819"/>
        <w:tab w:val="right" w:pos="9638"/>
      </w:tabs>
    </w:pPr>
  </w:style>
  <w:style w:type="character" w:customStyle="1" w:styleId="IntestazioneCarattere">
    <w:name w:val="Intestazione Carattere"/>
    <w:basedOn w:val="Carpredefinitoparagrafo"/>
    <w:link w:val="Intestazione"/>
    <w:rsid w:val="00E201F3"/>
    <w:rPr>
      <w:rFonts w:ascii="Times New Roman" w:eastAsia="Times New Roman" w:hAnsi="Times New Roman" w:cs="Times New Roman"/>
      <w:sz w:val="24"/>
      <w:szCs w:val="24"/>
      <w:lang w:eastAsia="ar-SA"/>
    </w:rPr>
  </w:style>
  <w:style w:type="paragraph" w:styleId="Pidipagina">
    <w:name w:val="footer"/>
    <w:basedOn w:val="Normale"/>
    <w:link w:val="PidipaginaCarattere"/>
    <w:unhideWhenUsed/>
    <w:rsid w:val="00E201F3"/>
    <w:pPr>
      <w:tabs>
        <w:tab w:val="center" w:pos="4819"/>
        <w:tab w:val="right" w:pos="9638"/>
      </w:tabs>
    </w:pPr>
  </w:style>
  <w:style w:type="character" w:customStyle="1" w:styleId="PidipaginaCarattere">
    <w:name w:val="Piè di pagina Carattere"/>
    <w:basedOn w:val="Carpredefinitoparagrafo"/>
    <w:link w:val="Pidipagina"/>
    <w:rsid w:val="00E201F3"/>
    <w:rPr>
      <w:rFonts w:ascii="Times New Roman" w:eastAsia="Times New Roman" w:hAnsi="Times New Roman" w:cs="Times New Roman"/>
      <w:sz w:val="24"/>
      <w:szCs w:val="24"/>
      <w:lang w:eastAsia="ar-SA"/>
    </w:rPr>
  </w:style>
  <w:style w:type="character" w:customStyle="1" w:styleId="nero12">
    <w:name w:val="nero12"/>
    <w:rsid w:val="009259E5"/>
  </w:style>
  <w:style w:type="paragraph" w:customStyle="1" w:styleId="Pa2">
    <w:name w:val="Pa2"/>
    <w:basedOn w:val="Normale"/>
    <w:next w:val="Normale"/>
    <w:uiPriority w:val="99"/>
    <w:rsid w:val="009259E5"/>
    <w:pPr>
      <w:suppressAutoHyphens w:val="0"/>
      <w:autoSpaceDE w:val="0"/>
      <w:autoSpaceDN w:val="0"/>
      <w:adjustRightInd w:val="0"/>
      <w:spacing w:line="241" w:lineRule="atLeast"/>
    </w:pPr>
    <w:rPr>
      <w:rFonts w:ascii="TradeGothic" w:eastAsia="Calibri" w:hAnsi="TradeGothic"/>
      <w:lang w:eastAsia="it-IT"/>
    </w:rPr>
  </w:style>
  <w:style w:type="character" w:customStyle="1" w:styleId="A4">
    <w:name w:val="A4"/>
    <w:uiPriority w:val="99"/>
    <w:rsid w:val="009259E5"/>
    <w:rPr>
      <w:rFonts w:cs="TradeGothic"/>
      <w:color w:val="000000"/>
      <w:sz w:val="20"/>
      <w:szCs w:val="20"/>
    </w:rPr>
  </w:style>
  <w:style w:type="paragraph" w:styleId="Paragrafoelenco">
    <w:name w:val="List Paragraph"/>
    <w:basedOn w:val="Normale"/>
    <w:uiPriority w:val="34"/>
    <w:qFormat/>
    <w:rsid w:val="002D16F5"/>
    <w:pPr>
      <w:ind w:left="720"/>
      <w:contextualSpacing/>
    </w:pPr>
  </w:style>
  <w:style w:type="character" w:styleId="Collegamentovisitato">
    <w:name w:val="FollowedHyperlink"/>
    <w:basedOn w:val="Carpredefinitoparagrafo"/>
    <w:uiPriority w:val="99"/>
    <w:semiHidden/>
    <w:unhideWhenUsed/>
    <w:rsid w:val="0031239D"/>
    <w:rPr>
      <w:color w:val="954F72" w:themeColor="followedHyperlink"/>
      <w:u w:val="single"/>
    </w:rPr>
  </w:style>
  <w:style w:type="paragraph" w:customStyle="1" w:styleId="xmsonormal">
    <w:name w:val="x_msonormal"/>
    <w:basedOn w:val="Normale"/>
    <w:rsid w:val="007B1C89"/>
    <w:pPr>
      <w:suppressAutoHyphens w:val="0"/>
    </w:pPr>
    <w:rPr>
      <w:rFonts w:eastAsiaTheme="minorHAnsi"/>
      <w:lang w:eastAsia="it-IT"/>
    </w:rPr>
  </w:style>
  <w:style w:type="paragraph" w:styleId="Testofumetto">
    <w:name w:val="Balloon Text"/>
    <w:basedOn w:val="Normale"/>
    <w:link w:val="TestofumettoCarattere"/>
    <w:uiPriority w:val="99"/>
    <w:semiHidden/>
    <w:unhideWhenUsed/>
    <w:rsid w:val="003C272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2723"/>
    <w:rPr>
      <w:rFonts w:ascii="Segoe UI" w:eastAsia="Times New Roman" w:hAnsi="Segoe UI" w:cs="Segoe UI"/>
      <w:sz w:val="18"/>
      <w:szCs w:val="18"/>
      <w:lang w:eastAsia="ar-SA"/>
    </w:rPr>
  </w:style>
  <w:style w:type="character" w:customStyle="1" w:styleId="Nessuno">
    <w:name w:val="Nessuno"/>
    <w:rsid w:val="00746801"/>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diesel.com" TargetMode="External"/><Relationship Id="rId3" Type="http://schemas.openxmlformats.org/officeDocument/2006/relationships/settings" Target="settings.xml"/><Relationship Id="rId7" Type="http://schemas.openxmlformats.org/officeDocument/2006/relationships/hyperlink" Target="http://www.diesel.com/liv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nrnQOAtpgDSCdUQZcxg02bfT2Q==">AMUW2mXP1c4F+SLZMaETliVpAK2fu+q8h3BD4b9c/E9zgDA9hEeaRQcrXnTHPoTLX8HKmbZHhPcM4jEFtfW7M/qr1IUFNnfHy//md3NHRFSqaTQFAFHfRzCN77KjXXWE4Tp25B7Vuy/l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625</Words>
  <Characters>3567</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Alessia Battistello</dc:creator>
  <cp:lastModifiedBy>Erica Delfini</cp:lastModifiedBy>
  <cp:revision>24</cp:revision>
  <dcterms:created xsi:type="dcterms:W3CDTF">2019-03-28T08:08:00Z</dcterms:created>
  <dcterms:modified xsi:type="dcterms:W3CDTF">2021-04-12T11:38:00Z</dcterms:modified>
</cp:coreProperties>
</file>